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0592" w14:textId="224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11 ақпан N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485-қосымшада: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 жөніндегі іс-шаралар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"Бағдарламаларды (кіші бағдарламаларды) жүзеге асыру жөніндегі іс-шаралар" деген баған ", іс-шараларға қатысушыларға іссапар шығыстарын төлеуді, сондай-ақ 2003 жылғы Ресейде Қазақстан жылын өткізу жөнінде Қазақстан Республикасының ұйымдастыру комитетімен келісім бойынша өкілдік шығындарды төлеуді қоса алғанда."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