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a39a" w14:textId="52fa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кілем түрлерінің және басқа да тоқыма еден төсеніштерінің импорты кезінде уақытша қорғау баждарын өндіріп алудан түскен ақшаны депозиттен республикалық бюджетке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7 ақпандағы N 142 Қаулысы. Күші жойылды - Қазақстан Республикасы Үкіметінің 2008 жылғы 20 ақпандағы N 171 Қаулысымен</w:t>
      </w:r>
    </w:p>
    <w:p>
      <w:pPr>
        <w:spacing w:after="0"/>
        <w:ind w:left="0"/>
        <w:jc w:val="both"/>
      </w:pPr>
      <w:bookmarkStart w:name="z4" w:id="0"/>
      <w:r>
        <w:rPr>
          <w:rFonts w:ascii="Times New Roman"/>
          <w:b w:val="false"/>
          <w:i w:val="false"/>
          <w:color w:val="ff0000"/>
          <w:sz w:val="28"/>
        </w:rPr>
        <w:t xml:space="preserve">
       Күші жойылды - Қазақстан Республикасы Үкіметінің 2008.02.20.  </w:t>
      </w:r>
      <w:r>
        <w:rPr>
          <w:rFonts w:ascii="Times New Roman"/>
          <w:b w:val="false"/>
          <w:i w:val="false"/>
          <w:color w:val="ff0000"/>
          <w:sz w:val="28"/>
        </w:rPr>
        <w:t xml:space="preserve">N 171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жүргізілген анықтау нәтижелері бойынша қорытындының негізінде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1. Қазақстан Республикасының Кедендік бақылау агенттігі "Жекелеген кілем түрлерінің және басқа да тоқыма еден төсеніштерінің импорты кезінде уақытша қорғау шараларын енгізу туралы" Қазақстан Республикасы Үкіметінің 2000 жылғы 9 қарашадағы N 1690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тауарлар импорты кезінде уақытша қорғау баждарын өндіріп алу нәтижесінде алынған ақшаны депозиттен республикалық бюджетке енгізсін.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министрлігінің Сауда комитеті Қазақстан Республикасының Сыртқы істер министрлігімен бірлесіп, белгіленген тәртіппен Еуразиялық экономикалық қоғамдастықтың Интеграциялық комитетінің хатшылығын және Тәуелсіз Мемлекеттер Достастығының Атқарушы комитетін жүргізілген анықтаудың нәтижелері туралы хабардар етсін. </w:t>
      </w:r>
    </w:p>
    <w:bookmarkEnd w:id="2"/>
    <w:bookmarkStart w:name="z3" w:id="3"/>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