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528a" w14:textId="3e65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 Қылмыстық-атқару жүйесі комитетінің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қараша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Сотталғандарды ұстау жағдайларын жақсарту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мемлекеттік мекемелер (бұдан әрi - мекемелер)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Әдiлет министрлігі Қылмыстық-атқару жүйесi комитетiнiң ЖД-158/7 түзеу мекемесi;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 Қылмыстық-атқару жүйесi комитетiнiң 3K-169/5 түзеу мекемесi.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Мекемелердi ұстауға арналған шығыстарды қаржыландыру тиiстi қаржы жылына арналған республикалық бюджетте сотталғандарды ұстауға Қазақстан Республикасы Әдiлет министрлiгінiң Қылмыстық-атқару жүйесi комитетiне көзделген қаражат шегiнде 2003 жылғы 1 қаңтардан бастап жүргiзiледi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Әдiлет министрлiгiнiң Қылмыстық-атқару жүйесi комитетi заңнамада белгiленген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мекемелердің жарғыларын бекiтсiн және олардың әдiлет органдарында мемлекеттiк тіркелуін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iске асыру жөнiнде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 күшін жойды - ҚР Үкіметінің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2004.03.17.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4-тармақтың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2003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