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8ebbc" w14:textId="e78eb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Әкімшілік құқық бұзушылық туралы кодексіне толықтыру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28 қараша N 1266</w:t>
      </w:r>
    </w:p>
    <w:p>
      <w:pPr>
        <w:spacing w:after="0"/>
        <w:ind w:left="0"/>
        <w:jc w:val="both"/>
      </w:pPr>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"Қазақстан Республикасының Әкімшілік құқық бұзушылық туралы" кодексіне толықтыру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0"/>
    <w:p>
      <w:pPr>
        <w:spacing w:after="0"/>
        <w:ind w:left="0"/>
        <w:jc w:val="left"/>
      </w:pPr>
      <w:r>
        <w:rPr>
          <w:rFonts w:ascii="Times New Roman"/>
          <w:b/>
          <w:i w:val="false"/>
          <w:color w:val="000000"/>
        </w:rPr>
        <w:t xml:space="preserve">     Қазақстан Республикасының Заңы  Қазақстан Республикасының Әкімшілік құқық бұзушылық туралы кодексіне толықтыру енгізу туралы </w:t>
      </w:r>
    </w:p>
    <w:bookmarkStart w:name="z2" w:id="1"/>
    <w:p>
      <w:pPr>
        <w:spacing w:after="0"/>
        <w:ind w:left="0"/>
        <w:jc w:val="both"/>
      </w:pPr>
      <w:r>
        <w:rPr>
          <w:rFonts w:ascii="Times New Roman"/>
          <w:b w:val="false"/>
          <w:i w:val="false"/>
          <w:color w:val="000000"/>
          <w:sz w:val="28"/>
        </w:rPr>
        <w:t>
      1-бап. Қазақстан Республикасының Әкімшілік құқық бұзушылық туралы 2001 жылғы 30 қаңтардағы </w:t>
      </w:r>
      <w:r>
        <w:rPr>
          <w:rFonts w:ascii="Times New Roman"/>
          <w:b w:val="false"/>
          <w:i w:val="false"/>
          <w:color w:val="000000"/>
          <w:sz w:val="28"/>
        </w:rPr>
        <w:t xml:space="preserve">кодексіне </w:t>
      </w:r>
      <w:r>
        <w:rPr>
          <w:rFonts w:ascii="Times New Roman"/>
          <w:b w:val="false"/>
          <w:i w:val="false"/>
          <w:color w:val="000000"/>
          <w:sz w:val="28"/>
        </w:rPr>
        <w:t xml:space="preserve"> (Қазақстан Республикасы Парламентінің Жаршысы, 2001 ж., N 5-6, 24-құжат; N 17-18, 241-құжат; N 21-22, 281-құжат; 2001 жылғы 26 ақпанда "Егемен Қазақстан" және 2001 жылғы 28 ақпанда "Казахстанская правда" газеттерінде жарияланған "Қазақстан Республикасының кейбір заң актілеріне заңсыз көші-қон мәселелері бойынша өзгерістер мен толықтырулар енгізу туралы" Қазақстан Республикасының 2002 жылғы 22 ақпандағы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173-бап мынадай мазмұндағы 16-бөлікпен толықтырылсын: </w:t>
      </w:r>
      <w:r>
        <w:br/>
      </w:r>
      <w:r>
        <w:rPr>
          <w:rFonts w:ascii="Times New Roman"/>
          <w:b w:val="false"/>
          <w:i w:val="false"/>
          <w:color w:val="000000"/>
          <w:sz w:val="28"/>
        </w:rPr>
        <w:t xml:space="preserve">
      "16. Міндетті сақтандыру шарттары бойынша сақтандыру ұйымы мәжбүрлеп таратылған кезде сақтанушыларға (сақтандырылушыларға, пайда алушыларға) сақтандыру төлемдерін жүзеге асыруға кепілдік беретін қорға міндетті немесе төтенше жарналарды төлемеу, уақтылы төлемеу не толық көлемде төлемеу - </w:t>
      </w:r>
      <w:r>
        <w:br/>
      </w:r>
      <w:r>
        <w:rPr>
          <w:rFonts w:ascii="Times New Roman"/>
          <w:b w:val="false"/>
          <w:i w:val="false"/>
          <w:color w:val="000000"/>
          <w:sz w:val="28"/>
        </w:rPr>
        <w:t xml:space="preserve">
      лауазымды адамға елу айлық есептік көрсеткіш мөлшерінде, заңды тұлғаға екі жүз елу айлық есептік көрсеткіш мөлшерінде айыппұл салуға әкеп соғады.". </w:t>
      </w:r>
    </w:p>
    <w:bookmarkEnd w:id="1"/>
    <w:bookmarkStart w:name="z3" w:id="2"/>
    <w:p>
      <w:pPr>
        <w:spacing w:after="0"/>
        <w:ind w:left="0"/>
        <w:jc w:val="both"/>
      </w:pPr>
      <w:r>
        <w:rPr>
          <w:rFonts w:ascii="Times New Roman"/>
          <w:b w:val="false"/>
          <w:i w:val="false"/>
          <w:color w:val="000000"/>
          <w:sz w:val="28"/>
        </w:rPr>
        <w:t xml:space="preserve">
      2-бап. Осы Заң 2003 жылғы 1 қаңтардан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