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4a58" w14:textId="93e4a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сауда министрлігінің "Қазақстан Республикасының минералдық шикізатты кешенді қайта өңдеу жөніндегі ұлттық орталығы" республикалық мемлекеттік кәсіпорнының "Жезқазғансирекмет" еншілес мемлекеттік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2002 жылғы 21 қараша N 1233.</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Үкіметі қаулы етеді: </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 Индустрия және сауда министрлігінің "Қазақстан Республикасының минералдық шикізатты кешенді қайта өңдеу жөніндегі ұлттық орталығы" республикалық мемлекеттік кәсіпорнының "Жезқазғансирекмет" еншілес мемлекеттік кәсіпорны, оны Қазақстан Республикасы Индустрия және сауда министрлігінің "Жезқазғансирекмет" шаруашылық жүргізу құқығындағы республикалық мемлекеттік кәсіпорны (бұдан әрі - Кәсіпорын) етіп құру жолымен қайта ұйымдастырылсын. </w:t>
      </w:r>
      <w:r>
        <w:br/>
      </w:r>
      <w:r>
        <w:rPr>
          <w:rFonts w:ascii="Times New Roman"/>
          <w:b w:val="false"/>
          <w:i w:val="false"/>
          <w:color w:val="000000"/>
          <w:sz w:val="28"/>
        </w:rPr>
        <w:t>
      </w:t>
      </w:r>
      <w:r>
        <w:rPr>
          <w:rFonts w:ascii="Times New Roman"/>
          <w:b w:val="false"/>
          <w:i w:val="false"/>
          <w:color w:val="000000"/>
          <w:sz w:val="28"/>
        </w:rPr>
        <w:t xml:space="preserve">2. Кәсіпорын қызметінің негізгі мәні бөлінетін материалдарды, сондай-ақ олардан жасалған бұйымдарды өндіру, тасымалдау, қайта өңдеу және сату болып белгіленсін.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2003.02.27. N 208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Индустрия және сауда министрлігі заңнамада белгіленген тәртіппен: </w:t>
      </w:r>
      <w:r>
        <w:br/>
      </w:r>
      <w:r>
        <w:rPr>
          <w:rFonts w:ascii="Times New Roman"/>
          <w:b w:val="false"/>
          <w:i w:val="false"/>
          <w:color w:val="000000"/>
          <w:sz w:val="28"/>
        </w:rPr>
        <w:t xml:space="preserve">
      1) Кәсіпорын жарғысын бекітуді және оның әділет органдарында мемлекеттік тіркелуін қамтамасыз етсін; </w:t>
      </w:r>
      <w:r>
        <w:br/>
      </w:r>
      <w:r>
        <w:rPr>
          <w:rFonts w:ascii="Times New Roman"/>
          <w:b w:val="false"/>
          <w:i w:val="false"/>
          <w:color w:val="000000"/>
          <w:sz w:val="28"/>
        </w:rPr>
        <w:t xml:space="preserve">
      2) осы қаулыдан туындайтын өзге де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 Үкіметінің кейбір шешімдеріне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ff0000"/>
          <w:sz w:val="28"/>
        </w:rPr>
        <w:t xml:space="preserve">      1) күші жойылды - ҚР Үкіметінің 05.08.2013 </w:t>
      </w:r>
      <w:r>
        <w:rPr>
          <w:rFonts w:ascii="Times New Roman"/>
          <w:b w:val="false"/>
          <w:i w:val="false"/>
          <w:color w:val="ff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xml:space="preserve">
      2) "Жекешелендіруге жатпайтын мемлекеттік меншік объектілерінің тізбесі туралы" Қазақстан Республикасы Үкіметінің 2000 жылғы 24 қазандағы N 1587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2000 ж., N 43, 513-құжат): </w:t>
      </w:r>
      <w:r>
        <w:br/>
      </w:r>
      <w:r>
        <w:rPr>
          <w:rFonts w:ascii="Times New Roman"/>
          <w:b w:val="false"/>
          <w:i w:val="false"/>
          <w:color w:val="000000"/>
          <w:sz w:val="28"/>
        </w:rPr>
        <w:t xml:space="preserve">
      1-1-тармақ мынадай редакцияда жазылсын: </w:t>
      </w:r>
      <w:r>
        <w:br/>
      </w:r>
      <w:r>
        <w:rPr>
          <w:rFonts w:ascii="Times New Roman"/>
          <w:b w:val="false"/>
          <w:i w:val="false"/>
          <w:color w:val="000000"/>
          <w:sz w:val="28"/>
        </w:rPr>
        <w:t xml:space="preserve">
      "1-1. Қазақстан Республикасы Индустрия және сауда министрлігінің "Қазақстан Республикасының минералдық шикізатты кешенді қайта өңдеу жөніндегі ұлттық орталығы" және "Жезқазғансирекмет" республикалық мемлекеттік кәсіпорындары жекешелендіруге және оның алдын ала кезеңдеріне жатпайды деп белгіленсін."; </w:t>
      </w:r>
      <w:r>
        <w:br/>
      </w:r>
      <w:r>
        <w:rPr>
          <w:rFonts w:ascii="Times New Roman"/>
          <w:b w:val="false"/>
          <w:i w:val="false"/>
          <w:color w:val="000000"/>
          <w:sz w:val="28"/>
        </w:rPr>
        <w:t>
</w:t>
      </w:r>
      <w:r>
        <w:rPr>
          <w:rFonts w:ascii="Times New Roman"/>
          <w:b w:val="false"/>
          <w:i w:val="false"/>
          <w:color w:val="ff0000"/>
          <w:sz w:val="28"/>
        </w:rPr>
        <w:t xml:space="preserve">      3) күші жойылды - ҚР Үкіметінің 2004.11.26. N  </w:t>
      </w:r>
      <w:r>
        <w:rPr>
          <w:rFonts w:ascii="Times New Roman"/>
          <w:b w:val="false"/>
          <w:i w:val="false"/>
          <w:color w:val="ff0000"/>
          <w:sz w:val="28"/>
        </w:rPr>
        <w:t xml:space="preserve">1237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2004.11.26. N  </w:t>
      </w:r>
      <w:r>
        <w:rPr>
          <w:rFonts w:ascii="Times New Roman"/>
          <w:b w:val="false"/>
          <w:i w:val="false"/>
          <w:color w:val="ff0000"/>
          <w:sz w:val="28"/>
        </w:rPr>
        <w:t xml:space="preserve">1237 </w:t>
      </w:r>
      <w:r>
        <w:rPr>
          <w:rFonts w:ascii="Times New Roman"/>
          <w:b w:val="false"/>
          <w:i w:val="false"/>
          <w:color w:val="ff0000"/>
          <w:sz w:val="28"/>
        </w:rPr>
        <w:t xml:space="preserve">; 05.08.2013 </w:t>
      </w:r>
      <w:r>
        <w:rPr>
          <w:rFonts w:ascii="Times New Roman"/>
          <w:b w:val="false"/>
          <w:i w:val="false"/>
          <w:color w:val="ff0000"/>
          <w:sz w:val="28"/>
        </w:rPr>
        <w:t>№ 796</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xml:space="preserve">5. Осы қаулы қол қойылған күнінен бастап күшіне енеді.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723"/>
        <w:gridCol w:w="5577"/>
      </w:tblGrid>
      <w:tr>
        <w:trPr>
          <w:trHeight w:val="30" w:hRule="atLeast"/>
        </w:trPr>
        <w:tc>
          <w:tcPr>
            <w:tcW w:w="6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p>
        </w:tc>
        <w:tc>
          <w:tcPr>
            <w:tcW w:w="55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Премьер-Министрі  </w:t>
            </w:r>
            <w:r>
              <w:br/>
            </w:r>
            <w:r>
              <w:rPr>
                <w:rFonts w:ascii="Times New Roman"/>
                <w:b w:val="false"/>
                <w:i w:val="false"/>
                <w:color w:val="000000"/>
                <w:sz w:val="20"/>
              </w:rPr>
              <w:t>
</w:t>
            </w:r>
          </w:p>
        </w:tc>
        <w:tc>
          <w:tcPr>
            <w:tcW w:w="55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