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a3ad" w14:textId="140a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 Қытай Халық Республикасынан натрий цианидiнiң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20 қараша N 1227</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транзитiнiң жекелеген мәселелерi" туралы Қазақстан Республикасы Yкiметiнiң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Осы қаулыға қосымшада көрсетiлген мөлшерiнде, жөнелту бағыты мен кестесiне сәйкес 1999 жылғы 6 желтоқсандағы N С-1131 цианистi натрийдi жеткiзу шарты бойынша және көрсетілген шартқа N 2 толықтыру мен 2002 жылғы 20 қыркүйектегi N S117496 сатып алу тапсырмасы негiзiнде "Кумтор Оперейтинг Компани" компаниясы (Қырғыз Республикасы) үшiн "CNIEC XINJIANG CORP. HORGOS LTD" компаниясы (Қытай Халық Республикасы) беретiн Қырғыз Республикасына Қытай Халық Республикасынан натрий цианидiнiң Қазақстан Республикасының аумағы арқылы транзитiне рұқсат етiлсiн.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министрлiгi Халықаралық темiр жол жүк қатынасы туралы келiсiмге және нормативтiк құқықтық кесiмдерге сәйкес қауiпсiздiктiң ерекше шараларын сақтай отырып, Қазақстан Республикасының аумағы арқылы натрий цианидiнiң темiр жол көлiгiмен тасымалдануын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Кедендiк бақылау агенттiгi және Қазақстан Республикасының Көлiк және коммуникациялар министрлiгi заңнамада белгiленген тәртiппен Қазақстан Республикасының аумағы арқылы натрий цианидi транзитiн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Индустрия және сауда министрлігі осы қаулыны іске асыру мақсатында қажетті шаралар қабылдасын.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20 қарашадағы </w:t>
      </w:r>
      <w:r>
        <w:br/>
      </w:r>
      <w:r>
        <w:rPr>
          <w:rFonts w:ascii="Times New Roman"/>
          <w:b w:val="false"/>
          <w:i w:val="false"/>
          <w:color w:val="000000"/>
          <w:sz w:val="28"/>
        </w:rPr>
        <w:t xml:space="preserve">
N 1227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1999 жылғы 6 желтоқсандағы N С-1131 шарты, N 2 қосымша мен 2002 жылғы 20 қыркүйектегi N S117496 сатып алу тапсырмасы бойынша "Кумтор Оперейтинг Компани" компаниясы (Қырғыз Республикасы) үшiн "CNIEC ХINJIANG CORP. HORGOS LTD" компаниясы (Қытай Халық Республикасы) 2003 жылы жеткiзетiн натрий цианидiнiң </w:t>
      </w:r>
      <w:r>
        <w:br/>
      </w:r>
      <w:r>
        <w:rPr>
          <w:rFonts w:ascii="Times New Roman"/>
          <w:b/>
          <w:i w:val="false"/>
          <w:color w:val="000000"/>
        </w:rPr>
        <w:t xml:space="preserve">
ӨЗIНДIК ЕРЕКШЕЛIГI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 Өнiмнiң |CЭҚ ТН |  Өлшем  | Мөл. |1 кг үшін  |  Жалпы </w:t>
      </w:r>
      <w:r>
        <w:br/>
      </w:r>
      <w:r>
        <w:rPr>
          <w:rFonts w:ascii="Times New Roman"/>
          <w:b w:val="false"/>
          <w:i w:val="false"/>
          <w:color w:val="000000"/>
          <w:sz w:val="28"/>
        </w:rPr>
        <w:t xml:space="preserve">
 N  | толық   | коды  | бірлігі | шері |  бағасы   |   құны </w:t>
      </w:r>
      <w:r>
        <w:br/>
      </w:r>
      <w:r>
        <w:rPr>
          <w:rFonts w:ascii="Times New Roman"/>
          <w:b w:val="false"/>
          <w:i w:val="false"/>
          <w:color w:val="000000"/>
          <w:sz w:val="28"/>
        </w:rPr>
        <w:t xml:space="preserve">
    | атауы   |       |         |      |   АҚШ     |   АҚШ </w:t>
      </w:r>
      <w:r>
        <w:br/>
      </w:r>
      <w:r>
        <w:rPr>
          <w:rFonts w:ascii="Times New Roman"/>
          <w:b w:val="false"/>
          <w:i w:val="false"/>
          <w:color w:val="000000"/>
          <w:sz w:val="28"/>
        </w:rPr>
        <w:t xml:space="preserve">
    |         |       |         |      |долларымен |долларымен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Натрий   283711000  тонна   3600      1,59      5724000 </w:t>
      </w:r>
      <w:r>
        <w:br/>
      </w:r>
      <w:r>
        <w:rPr>
          <w:rFonts w:ascii="Times New Roman"/>
          <w:b w:val="false"/>
          <w:i w:val="false"/>
          <w:color w:val="000000"/>
          <w:sz w:val="28"/>
        </w:rPr>
        <w:t xml:space="preserve">
     цианидi </w:t>
      </w:r>
      <w:r>
        <w:br/>
      </w:r>
      <w:r>
        <w:rPr>
          <w:rFonts w:ascii="Times New Roman"/>
          <w:b w:val="false"/>
          <w:i w:val="false"/>
          <w:color w:val="000000"/>
          <w:sz w:val="28"/>
        </w:rPr>
        <w:t xml:space="preserve">
     ЖИЫНЫ:                      3600                5724000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Жүру бағыты: Алашанкоу (Қытай Халық Республикасы) - Дружба - Алматы - Луговая (Қазақстан Республикасы) - Балықшы (Қырғызстан Республикасы) </w:t>
      </w:r>
    </w:p>
    <w:p>
      <w:pPr>
        <w:spacing w:after="0"/>
        <w:ind w:left="0"/>
        <w:jc w:val="both"/>
      </w:pPr>
      <w:r>
        <w:rPr>
          <w:rFonts w:ascii="Times New Roman"/>
          <w:b w:val="false"/>
          <w:i w:val="false"/>
          <w:color w:val="000000"/>
          <w:sz w:val="28"/>
        </w:rPr>
        <w:t xml:space="preserve">      Жөнелту кестесi </w:t>
      </w:r>
      <w:r>
        <w:br/>
      </w:r>
      <w:r>
        <w:rPr>
          <w:rFonts w:ascii="Times New Roman"/>
          <w:b w:val="false"/>
          <w:i w:val="false"/>
          <w:color w:val="000000"/>
          <w:sz w:val="28"/>
        </w:rPr>
        <w:t xml:space="preserve">
      2003 ж. қаңтар-сәуiр        40 контейнер </w:t>
      </w:r>
      <w:r>
        <w:br/>
      </w:r>
      <w:r>
        <w:rPr>
          <w:rFonts w:ascii="Times New Roman"/>
          <w:b w:val="false"/>
          <w:i w:val="false"/>
          <w:color w:val="000000"/>
          <w:sz w:val="28"/>
        </w:rPr>
        <w:t xml:space="preserve">
      2003 ж. маусым-шілде        40 контейнер </w:t>
      </w:r>
      <w:r>
        <w:br/>
      </w:r>
      <w:r>
        <w:rPr>
          <w:rFonts w:ascii="Times New Roman"/>
          <w:b w:val="false"/>
          <w:i w:val="false"/>
          <w:color w:val="000000"/>
          <w:sz w:val="28"/>
        </w:rPr>
        <w:t xml:space="preserve">
      2003 ж. тамыз-қыркүйек      40 контейнер </w:t>
      </w:r>
      <w:r>
        <w:br/>
      </w:r>
      <w:r>
        <w:rPr>
          <w:rFonts w:ascii="Times New Roman"/>
          <w:b w:val="false"/>
          <w:i w:val="false"/>
          <w:color w:val="000000"/>
          <w:sz w:val="28"/>
        </w:rPr>
        <w:t xml:space="preserve">
      2003 ж. қазан-қараша        32 контейнер </w:t>
      </w:r>
      <w:r>
        <w:br/>
      </w:r>
      <w:r>
        <w:rPr>
          <w:rFonts w:ascii="Times New Roman"/>
          <w:b w:val="false"/>
          <w:i w:val="false"/>
          <w:color w:val="000000"/>
          <w:sz w:val="28"/>
        </w:rPr>
        <w:t xml:space="preserve">
      2003 ж. желтоқсан           32 контейнер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