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105e" w14:textId="9701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ресурстардың астығын сатудың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17 қазан N 1129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Ауыл шаруашылығы министрлiгi "Азық-түлiк келiсiм-шарт корпорациясы" жабық акционерлiк қоғамымен мемлекеттiк сатылатын астық ресурстарынан 2001 жылғы егiннiң 200 (екi жүз) мың тоннаға дейiнгi көлемдегi үшiншi сыныпты жұмсақ бидайын рынок бағасы бойынша ашық тендер өткiзу арқылы не тауар биржасында сатуды қамтамасыз етсiн. </w:t>
      </w:r>
      <w:r>
        <w:br/>
      </w:r>
      <w:r>
        <w:rPr>
          <w:rFonts w:ascii="Times New Roman"/>
          <w:b w:val="false"/>
          <w:i w:val="false"/>
          <w:color w:val="000000"/>
          <w:sz w:val="28"/>
        </w:rPr>
        <w:t xml:space="preserve">
      2. Осы қаулының орындалуын бақылау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Премьер-Министрiнiң орынбасары - Қазақстан Республикасының Ауыл </w:t>
      </w:r>
    </w:p>
    <w:p>
      <w:pPr>
        <w:spacing w:after="0"/>
        <w:ind w:left="0"/>
        <w:jc w:val="both"/>
      </w:pPr>
      <w:r>
        <w:rPr>
          <w:rFonts w:ascii="Times New Roman"/>
          <w:b w:val="false"/>
          <w:i w:val="false"/>
          <w:color w:val="000000"/>
          <w:sz w:val="28"/>
        </w:rPr>
        <w:t>шаруашылығы министрi А.С.Есiмовке жүктелсiн.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