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ebb3" w14:textId="333e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Кейбiр мемлекеттiк органдарды орналастыру туралы</w:t>
      </w:r>
    </w:p>
    <w:p>
      <w:pPr>
        <w:spacing w:after="0"/>
        <w:ind w:left="0"/>
        <w:jc w:val="both"/>
      </w:pPr>
      <w:r>
        <w:rPr>
          <w:rFonts w:ascii="Times New Roman"/>
          <w:b w:val="false"/>
          <w:i w:val="false"/>
          <w:color w:val="000000"/>
          <w:sz w:val="28"/>
        </w:rPr>
        <w:t>Қазақстан Республикасы Үкіметінің қаулысы 2002 жылғы 2 қыркүйек N 952</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Қоршаған ортаны қорғау министрлiгi, Қазақстан Республикасы Ауыл шаруашылығы министрлiгiнiң Су ресурстары жөнiндегi комитетi мен Орман, балық және аң аулау шаруашылығы комитетi Астана қаласы, Жеңiс даңғылы, 31 мекен-жайындағы ғимаратқа орналастырылсын. </w:t>
      </w:r>
      <w:r>
        <w:br/>
      </w:r>
      <w:r>
        <w:rPr>
          <w:rFonts w:ascii="Times New Roman"/>
          <w:b w:val="false"/>
          <w:i w:val="false"/>
          <w:color w:val="000000"/>
          <w:sz w:val="28"/>
        </w:rPr>
        <w:t xml:space="preserve">
      2. Қазақстан Республикасының Бас прокуратурасы (келiсiм бойынша) Қазақстан Республикасы Қаржы министрлiгiнiң Мемлекеттiк мүлiк және жекешелендiру комитетiмен бiрлесiп заңнамада белгiленген тәртiппен Қазақстан Республикасы Қоршаған ортаны қорғау министрлiгiнiң теңгерiмiне көрсетілген ғимаратты беру жөнiндегi қажеттi ұйымдастыру шараларын жүзеге асырсын. </w:t>
      </w:r>
      <w:r>
        <w:br/>
      </w:r>
      <w:r>
        <w:rPr>
          <w:rFonts w:ascii="Times New Roman"/>
          <w:b w:val="false"/>
          <w:i w:val="false"/>
          <w:color w:val="000000"/>
          <w:sz w:val="28"/>
        </w:rPr>
        <w:t xml:space="preserve">
      3. Қазақстан Республикасының Қоршаған ортаны қорғау министрлiгi 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Ауыл шаруашылығы министрлiгi мүдделi мемлекеттік органдармен келiсiм </w:t>
      </w:r>
    </w:p>
    <w:p>
      <w:pPr>
        <w:spacing w:after="0"/>
        <w:ind w:left="0"/>
        <w:jc w:val="both"/>
      </w:pPr>
      <w:r>
        <w:rPr>
          <w:rFonts w:ascii="Times New Roman"/>
          <w:b w:val="false"/>
          <w:i w:val="false"/>
          <w:color w:val="000000"/>
          <w:sz w:val="28"/>
        </w:rPr>
        <w:t xml:space="preserve">бойынша осы қаулының 1-тармағында көрсетілген мемлекеттік органдардың </w:t>
      </w:r>
    </w:p>
    <w:p>
      <w:pPr>
        <w:spacing w:after="0"/>
        <w:ind w:left="0"/>
        <w:jc w:val="both"/>
      </w:pPr>
      <w:r>
        <w:rPr>
          <w:rFonts w:ascii="Times New Roman"/>
          <w:b w:val="false"/>
          <w:i w:val="false"/>
          <w:color w:val="000000"/>
          <w:sz w:val="28"/>
        </w:rPr>
        <w:t xml:space="preserve">орналастырылуына байланысты iс-шараларды қаржыландыру көзi жөнiндегi </w:t>
      </w:r>
    </w:p>
    <w:p>
      <w:pPr>
        <w:spacing w:after="0"/>
        <w:ind w:left="0"/>
        <w:jc w:val="both"/>
      </w:pPr>
      <w:r>
        <w:rPr>
          <w:rFonts w:ascii="Times New Roman"/>
          <w:b w:val="false"/>
          <w:i w:val="false"/>
          <w:color w:val="000000"/>
          <w:sz w:val="28"/>
        </w:rPr>
        <w:t>ұсыныстарын Қазақстан Республикасының Үкiметiне енгiзсiн.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