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836c" w14:textId="a838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министрлiгiнiң мүлкiн бepyдің жекелеген мәселелерi</w:t>
      </w:r>
    </w:p>
    <w:p>
      <w:pPr>
        <w:spacing w:after="0"/>
        <w:ind w:left="0"/>
        <w:jc w:val="both"/>
      </w:pPr>
      <w:r>
        <w:rPr>
          <w:rFonts w:ascii="Times New Roman"/>
          <w:b w:val="false"/>
          <w:i w:val="false"/>
          <w:color w:val="000000"/>
          <w:sz w:val="28"/>
        </w:rPr>
        <w:t>Қазақстан Республикасы Үкіметінің қаулысы 2002 жылғы 12 тамыз N 893</w:t>
      </w:r>
    </w:p>
    <w:p>
      <w:pPr>
        <w:spacing w:after="0"/>
        <w:ind w:left="0"/>
        <w:jc w:val="both"/>
      </w:pPr>
      <w:bookmarkStart w:name="z0" w:id="0"/>
      <w:r>
        <w:rPr>
          <w:rFonts w:ascii="Times New Roman"/>
          <w:b w:val="false"/>
          <w:i w:val="false"/>
          <w:color w:val="000000"/>
          <w:sz w:val="28"/>
        </w:rPr>
        <w:t xml:space="preserve">
      Табиғи және техногендiк сипаттағы төтенше жағдайларда халыққа көмек көрсетудің тиiмдiлігін қамтамасыз ету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Қорғаныс министрлігі заңнамада белгiленген тәртiппен Қазақстан Республикасының Төтенше жағдайлар жөніндегi агенттiгi аумақтық органдарының теңгерiмiне қосымшаға сәйкес 12 (он екі) бiрлiк санда ЖБКМТ тартқыш техникасын (жеңiл брондалған көп мақсатты тартқыш техникасын) ақысыз берсiн. </w:t>
      </w:r>
      <w:r>
        <w:br/>
      </w:r>
      <w:r>
        <w:rPr>
          <w:rFonts w:ascii="Times New Roman"/>
          <w:b w:val="false"/>
          <w:i w:val="false"/>
          <w:color w:val="000000"/>
          <w:sz w:val="28"/>
        </w:rPr>
        <w:t xml:space="preserve">
      2. Қазақстан Республикасы Төтенше жағдайлар жөнiндегі агенттiгi белгiленген тәртiппен: </w:t>
      </w:r>
      <w:r>
        <w:br/>
      </w:r>
      <w:r>
        <w:rPr>
          <w:rFonts w:ascii="Times New Roman"/>
          <w:b w:val="false"/>
          <w:i w:val="false"/>
          <w:color w:val="000000"/>
          <w:sz w:val="28"/>
        </w:rPr>
        <w:t xml:space="preserve">
      1) аумақтық органдардың осы қаулының 1-тармағында көрсетiлген тартқыш техниканы теңгерiмге қабылдауын; </w:t>
      </w:r>
      <w:r>
        <w:br/>
      </w:r>
      <w:r>
        <w:rPr>
          <w:rFonts w:ascii="Times New Roman"/>
          <w:b w:val="false"/>
          <w:i w:val="false"/>
          <w:color w:val="000000"/>
          <w:sz w:val="28"/>
        </w:rPr>
        <w:t xml:space="preserve">
      2) осы қаулының 1-тармағында көрсетiлген тартқыш техниканы әкетуге, пайдалануға және жөндеуге байланысты iс-шараларды тиiстi әкiмшiлiк-аумақтық бiрлiктiң жергілiктi бюджетiнде Қазақстан Республикасы Төтенше жағдайлар жөнiндегi агенттiгiнің аумақтық органын ұстауға көзделген қаражат есебiнен және шегінде жүзеге асыруды қамтамасыз етсiн. </w:t>
      </w:r>
      <w:r>
        <w:br/>
      </w:r>
      <w:r>
        <w:rPr>
          <w:rFonts w:ascii="Times New Roman"/>
          <w:b w:val="false"/>
          <w:i w:val="false"/>
          <w:color w:val="000000"/>
          <w:sz w:val="28"/>
        </w:rPr>
        <w:t xml:space="preserve">
      3. Қазақстан Республикасы Қаржы министрлiгінің Мемлекеттiк мүлiк және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жекешелендiру комитетi заңнамада белгiленген тәртіппен тартқыш техниканың </w:t>
      </w:r>
    </w:p>
    <w:p>
      <w:pPr>
        <w:spacing w:after="0"/>
        <w:ind w:left="0"/>
        <w:jc w:val="both"/>
      </w:pPr>
      <w:r>
        <w:rPr>
          <w:rFonts w:ascii="Times New Roman"/>
          <w:b w:val="false"/>
          <w:i w:val="false"/>
          <w:color w:val="000000"/>
          <w:sz w:val="28"/>
        </w:rPr>
        <w:t>мақсатты және тиiмдi пайдаланылуын бақылауды жүзеге асырсын.</w:t>
      </w:r>
    </w:p>
    <w:p>
      <w:pPr>
        <w:spacing w:after="0"/>
        <w:ind w:left="0"/>
        <w:jc w:val="both"/>
      </w:pPr>
      <w:r>
        <w:rPr>
          <w:rFonts w:ascii="Times New Roman"/>
          <w:b w:val="false"/>
          <w:i w:val="false"/>
          <w:color w:val="000000"/>
          <w:sz w:val="28"/>
        </w:rPr>
        <w:t>     4. Осы қаулы қол қойылған күнінен бастап күшiне енедi.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Үкiметiнің</w:t>
      </w:r>
    </w:p>
    <w:p>
      <w:pPr>
        <w:spacing w:after="0"/>
        <w:ind w:left="0"/>
        <w:jc w:val="both"/>
      </w:pPr>
      <w:r>
        <w:rPr>
          <w:rFonts w:ascii="Times New Roman"/>
          <w:b w:val="false"/>
          <w:i w:val="false"/>
          <w:color w:val="000000"/>
          <w:sz w:val="28"/>
        </w:rPr>
        <w:t>                                              2002 жылғы 12 тамыздағы</w:t>
      </w:r>
    </w:p>
    <w:p>
      <w:pPr>
        <w:spacing w:after="0"/>
        <w:ind w:left="0"/>
        <w:jc w:val="both"/>
      </w:pPr>
      <w:r>
        <w:rPr>
          <w:rFonts w:ascii="Times New Roman"/>
          <w:b w:val="false"/>
          <w:i w:val="false"/>
          <w:color w:val="000000"/>
          <w:sz w:val="28"/>
        </w:rPr>
        <w:t>                                                  N 893 қаулысына</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Қазақстан Республикасының Қорғаныс министрлiгінен алынатын жеңiл</w:t>
      </w:r>
    </w:p>
    <w:p>
      <w:pPr>
        <w:spacing w:after="0"/>
        <w:ind w:left="0"/>
        <w:jc w:val="both"/>
      </w:pPr>
      <w:r>
        <w:rPr>
          <w:rFonts w:ascii="Times New Roman"/>
          <w:b w:val="false"/>
          <w:i w:val="false"/>
          <w:color w:val="000000"/>
          <w:sz w:val="28"/>
        </w:rPr>
        <w:t>       брондалған көп мақсатты тартқыш техниканы (ЖБКМТ) бөлу тәртiбi</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Техниканы алушы                          Саны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Ақмола облысының мемлекеттік</w:t>
      </w:r>
    </w:p>
    <w:p>
      <w:pPr>
        <w:spacing w:after="0"/>
        <w:ind w:left="0"/>
        <w:jc w:val="both"/>
      </w:pPr>
      <w:r>
        <w:rPr>
          <w:rFonts w:ascii="Times New Roman"/>
          <w:b w:val="false"/>
          <w:i w:val="false"/>
          <w:color w:val="000000"/>
          <w:sz w:val="28"/>
        </w:rPr>
        <w:t>өртке қарсы қызметi                               1</w:t>
      </w:r>
    </w:p>
    <w:p>
      <w:pPr>
        <w:spacing w:after="0"/>
        <w:ind w:left="0"/>
        <w:jc w:val="both"/>
      </w:pPr>
      <w:r>
        <w:rPr>
          <w:rFonts w:ascii="Times New Roman"/>
          <w:b w:val="false"/>
          <w:i w:val="false"/>
          <w:color w:val="000000"/>
          <w:sz w:val="28"/>
        </w:rPr>
        <w:t>Ақтөбе облысының мемлекеттік</w:t>
      </w:r>
    </w:p>
    <w:p>
      <w:pPr>
        <w:spacing w:after="0"/>
        <w:ind w:left="0"/>
        <w:jc w:val="both"/>
      </w:pPr>
      <w:r>
        <w:rPr>
          <w:rFonts w:ascii="Times New Roman"/>
          <w:b w:val="false"/>
          <w:i w:val="false"/>
          <w:color w:val="000000"/>
          <w:sz w:val="28"/>
        </w:rPr>
        <w:t>өртке қарсы қызметi                               1</w:t>
      </w:r>
    </w:p>
    <w:p>
      <w:pPr>
        <w:spacing w:after="0"/>
        <w:ind w:left="0"/>
        <w:jc w:val="both"/>
      </w:pPr>
      <w:r>
        <w:rPr>
          <w:rFonts w:ascii="Times New Roman"/>
          <w:b w:val="false"/>
          <w:i w:val="false"/>
          <w:color w:val="000000"/>
          <w:sz w:val="28"/>
        </w:rPr>
        <w:t>Шығыс Қазақстан облысының</w:t>
      </w:r>
    </w:p>
    <w:p>
      <w:pPr>
        <w:spacing w:after="0"/>
        <w:ind w:left="0"/>
        <w:jc w:val="both"/>
      </w:pPr>
      <w:r>
        <w:rPr>
          <w:rFonts w:ascii="Times New Roman"/>
          <w:b w:val="false"/>
          <w:i w:val="false"/>
          <w:color w:val="000000"/>
          <w:sz w:val="28"/>
        </w:rPr>
        <w:t>мемлекеттiк өртке қарсы қызметi                   2</w:t>
      </w:r>
    </w:p>
    <w:p>
      <w:pPr>
        <w:spacing w:after="0"/>
        <w:ind w:left="0"/>
        <w:jc w:val="both"/>
      </w:pPr>
      <w:r>
        <w:rPr>
          <w:rFonts w:ascii="Times New Roman"/>
          <w:b w:val="false"/>
          <w:i w:val="false"/>
          <w:color w:val="000000"/>
          <w:sz w:val="28"/>
        </w:rPr>
        <w:t>Батыс Қазақстан облысының</w:t>
      </w:r>
    </w:p>
    <w:p>
      <w:pPr>
        <w:spacing w:after="0"/>
        <w:ind w:left="0"/>
        <w:jc w:val="both"/>
      </w:pPr>
      <w:r>
        <w:rPr>
          <w:rFonts w:ascii="Times New Roman"/>
          <w:b w:val="false"/>
          <w:i w:val="false"/>
          <w:color w:val="000000"/>
          <w:sz w:val="28"/>
        </w:rPr>
        <w:t>мемлекеттiк өртке қарсы қызметi                   1</w:t>
      </w:r>
    </w:p>
    <w:p>
      <w:pPr>
        <w:spacing w:after="0"/>
        <w:ind w:left="0"/>
        <w:jc w:val="both"/>
      </w:pPr>
      <w:r>
        <w:rPr>
          <w:rFonts w:ascii="Times New Roman"/>
          <w:b w:val="false"/>
          <w:i w:val="false"/>
          <w:color w:val="000000"/>
          <w:sz w:val="28"/>
        </w:rPr>
        <w:t>Қарағанды облысының мемлекеттiк</w:t>
      </w:r>
    </w:p>
    <w:p>
      <w:pPr>
        <w:spacing w:after="0"/>
        <w:ind w:left="0"/>
        <w:jc w:val="both"/>
      </w:pPr>
      <w:r>
        <w:rPr>
          <w:rFonts w:ascii="Times New Roman"/>
          <w:b w:val="false"/>
          <w:i w:val="false"/>
          <w:color w:val="000000"/>
          <w:sz w:val="28"/>
        </w:rPr>
        <w:t>өртке қарсы қызметi                               3</w:t>
      </w:r>
    </w:p>
    <w:p>
      <w:pPr>
        <w:spacing w:after="0"/>
        <w:ind w:left="0"/>
        <w:jc w:val="both"/>
      </w:pPr>
      <w:r>
        <w:rPr>
          <w:rFonts w:ascii="Times New Roman"/>
          <w:b w:val="false"/>
          <w:i w:val="false"/>
          <w:color w:val="000000"/>
          <w:sz w:val="28"/>
        </w:rPr>
        <w:t>Қостанай облысының мемлекеттiк</w:t>
      </w:r>
    </w:p>
    <w:p>
      <w:pPr>
        <w:spacing w:after="0"/>
        <w:ind w:left="0"/>
        <w:jc w:val="both"/>
      </w:pPr>
      <w:r>
        <w:rPr>
          <w:rFonts w:ascii="Times New Roman"/>
          <w:b w:val="false"/>
          <w:i w:val="false"/>
          <w:color w:val="000000"/>
          <w:sz w:val="28"/>
        </w:rPr>
        <w:t>өртке қарсы қызметi                               2</w:t>
      </w:r>
    </w:p>
    <w:p>
      <w:pPr>
        <w:spacing w:after="0"/>
        <w:ind w:left="0"/>
        <w:jc w:val="both"/>
      </w:pPr>
      <w:r>
        <w:rPr>
          <w:rFonts w:ascii="Times New Roman"/>
          <w:b w:val="false"/>
          <w:i w:val="false"/>
          <w:color w:val="000000"/>
          <w:sz w:val="28"/>
        </w:rPr>
        <w:t>Солтүстік Қазақстан облысының</w:t>
      </w:r>
    </w:p>
    <w:p>
      <w:pPr>
        <w:spacing w:after="0"/>
        <w:ind w:left="0"/>
        <w:jc w:val="both"/>
      </w:pPr>
      <w:r>
        <w:rPr>
          <w:rFonts w:ascii="Times New Roman"/>
          <w:b w:val="false"/>
          <w:i w:val="false"/>
          <w:color w:val="000000"/>
          <w:sz w:val="28"/>
        </w:rPr>
        <w:t>мемлекеттік өртке қарсы қызметi                   2</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Жиыны:                                            12</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