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f7fa" w14:textId="772f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мемлекеттердiң салық және кеден органдары арасындағы ақпарат алмасу туралы келiсiмді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29 шілде N 844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етеді:
     1. 2002 жылғы 25 қаңтарда Алматы қаласында жасалған Еуразиялық 
экономикалық қоғамдастыққа мүше мемлекеттердiң салық және кеден органдары 
арасындағы ақпарат алмасу туралы келiсiм бекiтiлсiн.
     2. Осы қаулы қол қойылған күнiнен бастап күшiне енедi.
     Қазақстан Республикасының
         Премьер-министрі
      Еуразиялық экономикалық қоғамдастыққа мүше мемлекеттердiң салық
           және кеден органдары арасындағы ақпарат алмасу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Тараптар деп аталатын Беларусь Республикасының Yкiметi, 
Қазақстан Республикасының Yкiметi, Қырғыз Республикасының Үкiметi, Ресей 
Федерациясының Үкiметi және Тәжiкстан Республикасының Yкiметi,
</w:t>
      </w:r>
      <w:r>
        <w:br/>
      </w:r>
      <w:r>
        <w:rPr>
          <w:rFonts w:ascii="Times New Roman"/>
          <w:b w:val="false"/>
          <w:i w:val="false"/>
          <w:color w:val="000000"/>
          <w:sz w:val="28"/>
        </w:rPr>
        <w:t>
          1999 жылғы 26 ақпандағы Кеден одағы  
</w:t>
      </w:r>
      <w:r>
        <w:rPr>
          <w:rFonts w:ascii="Times New Roman"/>
          <w:b w:val="false"/>
          <w:i w:val="false"/>
          <w:color w:val="000000"/>
          <w:sz w:val="28"/>
        </w:rPr>
        <w:t xml:space="preserve"> Z990403_ </w:t>
      </w:r>
      <w:r>
        <w:rPr>
          <w:rFonts w:ascii="Times New Roman"/>
          <w:b w:val="false"/>
          <w:i w:val="false"/>
          <w:color w:val="000000"/>
          <w:sz w:val="28"/>
        </w:rPr>
        <w:t>
  және Бiртұтас 
экономикалық кеңiстiк туралы шарттың және 2000 жылғы 10 қазандағы 
Еуразиялық экономикалық қоғамдастықты құру туралы шарттың  
</w:t>
      </w:r>
      <w:r>
        <w:rPr>
          <w:rFonts w:ascii="Times New Roman"/>
          <w:b w:val="false"/>
          <w:i w:val="false"/>
          <w:color w:val="000000"/>
          <w:sz w:val="28"/>
        </w:rPr>
        <w:t xml:space="preserve"> Z010172_ </w:t>
      </w:r>
      <w:r>
        <w:rPr>
          <w:rFonts w:ascii="Times New Roman"/>
          <w:b w:val="false"/>
          <w:i w:val="false"/>
          <w:color w:val="000000"/>
          <w:sz w:val="28"/>
        </w:rPr>
        <w:t>
ережелерiн басшылыққа ала отырып,
</w:t>
      </w:r>
      <w:r>
        <w:br/>
      </w:r>
      <w:r>
        <w:rPr>
          <w:rFonts w:ascii="Times New Roman"/>
          <w:b w:val="false"/>
          <w:i w:val="false"/>
          <w:color w:val="000000"/>
          <w:sz w:val="28"/>
        </w:rPr>
        <w:t>
          тауарларды (жұмыстарды, қызмет көрсетулердi) әкелу мен әкетуге, 
Еуразиялық экономикалық қоғамдастыққа (бұдан әрi - ЕурАзЭҚ) мүше 
мемлекеттердің мемлекеттiк бюджеттерiне салықтардың, баждардың және өзге 
де төлемдердiң уақтылы және толық түсуiне бақылауды күшейтуде өзара 
мүдделiлiктi ескере отырып,
</w:t>
      </w:r>
      <w:r>
        <w:br/>
      </w:r>
      <w:r>
        <w:rPr>
          <w:rFonts w:ascii="Times New Roman"/>
          <w:b w:val="false"/>
          <w:i w:val="false"/>
          <w:color w:val="000000"/>
          <w:sz w:val="28"/>
        </w:rPr>
        <w:t>
          осы мақсатпен бiр-бiрiне жәрдем кәрсетудi қалай отырып,
</w:t>
      </w:r>
      <w:r>
        <w:br/>
      </w:r>
      <w:r>
        <w:rPr>
          <w:rFonts w:ascii="Times New Roman"/>
          <w:b w:val="false"/>
          <w:i w:val="false"/>
          <w:color w:val="000000"/>
          <w:sz w:val="28"/>
        </w:rPr>
        <w:t>
          төмендегi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Келiсiмде "құзыреттi органдар" терминiмен ЕурАзЭҚ мүше 
мемлекеттердiң салық және кеден органдары ұғынылады.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мемлекеттерiнiң әрбiрiнiң кеден және салық органдары өз 
құзыретi шеңберiнде оларға жүктелген мiндеттердің орындалуы үшiн қажеттi 
ақпаратпен алмасады.
</w:t>
      </w:r>
      <w:r>
        <w:br/>
      </w:r>
      <w:r>
        <w:rPr>
          <w:rFonts w:ascii="Times New Roman"/>
          <w:b w:val="false"/>
          <w:i w:val="false"/>
          <w:color w:val="000000"/>
          <w:sz w:val="28"/>
        </w:rPr>
        <w:t>
          Тараптар мемлекеттерiнiң әрбiрiнiң кеден органдары өз Тарабының салық 
органдарына қажеттi ақпаратты бередi.
</w:t>
      </w:r>
      <w:r>
        <w:br/>
      </w:r>
      <w:r>
        <w:rPr>
          <w:rFonts w:ascii="Times New Roman"/>
          <w:b w:val="false"/>
          <w:i w:val="false"/>
          <w:color w:val="000000"/>
          <w:sz w:val="28"/>
        </w:rPr>
        <w:t>
          Тараптардың салық органдары ЕурАзЭҚ мүше мемлекеттердiң құзыреттi 
салық органдары арасындағы ынтымақтастық туралы қолданылып жүрген 
үкiметаралық келiсiмдердiң шеңберiнде кеден органдарынан алынған ақпаратты 
бiр-бiрiне беруге құқығы бар.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 мемлекеттерiнiң әрбiрiнiң салық органдары өз Тарабының кеден 
органдарына қажеттi ақпаратты бередi.
     Тараптар мемлекеттерiнiң кеден органдары ЕурАзЭҚ мүше мемлекеттердiң 
кеден органдары арасындағы ынтымақтастық туралы қолданылып жүрген 
келiсiмдердiң шеңберiнде салық органдарынан алынған ақпаратты бiр-бiрiне 
беруге құқығы бар.
                          3-бап
     Ақпарат алмасу тәртiбi Тараптар мемлекеттерiнiң әрбiрiнiң салық және 
кеден органдарының өзара әрекет ету шеңберiнде келiсiледi.
                          4-бап
     Тараптардың құзыреттi органдары ақпараттың құпиялылығын сақтайды және 
Тараптар мемлекеттерiнiң ұлттық заңнамасына сәйкес оны қорғау режимiн 
қамтамасыз етедi.
     Тараптардың құзыреттi органдары алынатын ақпараттың үшiншi тұлғаларға 
берiлуiне жол бермейдi.
                          5-бап
     Осы Келiсiмнiң ережелерiн iске асыру мақсатында Тараптардың құзыреттi 
органдары жекелеген мәселелер бойынша қосымша хаттамаларды жасауға құқылы.
                          6-бап
     Осы Келiсiмге Тараптардың өзара уағдаласуы бойынша жеке хаттамалармен 
ресiмделетiн және Келiсiмнiң ажырамас бөлiгi болып табылатын өзгерiстер 
мен толықтырулар енгiзiледi.
                          7-бап
     Осы Келiсiмнiң ережелерiн түсiндiру және қолдануға қатысты даулар мен 
келiспеушiлiктердiң барлығы Тараптар арасындағы келiссөздер мен 
консультациялар жолымен шешiледi.
                           8-бап
     Еуразиялық экономикалық қоғамдастықтың Интеграциялық комитетi осы 
Келiсiмнiң депозитарийi болып табылады.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оның күшiне енуi үшiн қажеттi мемлекетiшiлiк рәсiмдердi 
оған қол қойған Тараптардың орындағаны туралы үшiншi хабарлама 
депозитарийге сақтауға тапсырылған күнiнен бастап күшiне енедi.
</w:t>
      </w:r>
      <w:r>
        <w:br/>
      </w:r>
      <w:r>
        <w:rPr>
          <w:rFonts w:ascii="Times New Roman"/>
          <w:b w:val="false"/>
          <w:i w:val="false"/>
          <w:color w:val="000000"/>
          <w:sz w:val="28"/>
        </w:rPr>
        <w:t>
          Әрбiр Тарап осы Келiсiмнен шығуға дейiн кемiнде 6 ай бұрын 
</w:t>
      </w:r>
      <w:r>
        <w:rPr>
          <w:rFonts w:ascii="Times New Roman"/>
          <w:b w:val="false"/>
          <w:i w:val="false"/>
          <w:color w:val="000000"/>
          <w:sz w:val="28"/>
        </w:rPr>
        <w:t>
</w:t>
      </w:r>
    </w:p>
    <w:p>
      <w:pPr>
        <w:spacing w:after="0"/>
        <w:ind w:left="0"/>
        <w:jc w:val="left"/>
      </w:pPr>
      <w:r>
        <w:rPr>
          <w:rFonts w:ascii="Times New Roman"/>
          <w:b w:val="false"/>
          <w:i w:val="false"/>
          <w:color w:val="000000"/>
          <w:sz w:val="28"/>
        </w:rPr>
        <w:t>
депозитарийге осы туралы жазбаша хабарламаны жiберіп, шыға алады.
     Түпнұсқа дана осы Келiсiмнiң оның куәландырған көшiрмесiн әрбiр 
Тарапқа жiберетiн Еуразиялық экономикалық қоғамдастықтың Интеграциялық 
комитетiнде сақталады.
     2002 жылғы 25 қаңтарда Алматы қаласында орыс тiлiнде бiр данада 
жасалды.
     Беларусь Республикасының
          Үкіметі үшін
     Қазақстан Республикасының
          Yкіметi үшiн
     Қырғыз Республикасының
          Үкіметi үшiн
     Ресей Федерациясының
          Үкіметi үшiн
     Тәжiкстан Республикасының
          Үкіметi үшiн
     Мамандар:
       Икебаева А.Ж.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