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8d37" w14:textId="6e18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министрлігінiң "12 жылдық бiлiм беру проблемалары республикалық ғылыми-практикалық орталығы"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шілде N 839.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Республикасының әлемдiк бiлiм беру кеңiстiгiне енуiн ғылыми-әдiстемелiк қамтамасыз ету мақсатында Қазақстан Республикасының Үкiметi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"12 жылдық бiлiм беру проблемалары республикалық ғылыми-практикалық орталығы" (бұдан әрi - кәсiпорын) республикалық мемлекеттiк қазыналық кәсіпорны құрылсын.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Кәсiпорын қызметiнiң негiзгi мәнi мыналар болып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12 жылдық бiлiм берудiң әдiснамасы мен мазмұндық теориясы негiздерiн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12 жылдық бiлiм беруге көшу проблемалары бойынша iргелi және қолданбалы ғылыми зерттеулер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бiлiм беру саласындағы өндiрiстік-шаруашылық қызметтi жүзеге асыру.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Бiлiм және ғылым министрлiгi Кәсiпорынды мемлекеттiк басқару органы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Білім және ғылым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бекiтудi және оның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