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c1de8" w14:textId="b6c1d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Бұрынғы Кеңес Одағының Жаңа Тәуелсiз Мемлекеттерi ғалымдарымен ынтымақтастықты дамыту Халықаралық Қауымдастығы (ІNTAS) арасындағы Ғылыми ынтымақтастық туралы келiсiмнiң Қолданысын ұзарту туралы хаттамаға қол қоюға жауапты адамды тағайындау және оның өкiлеттiктерi туралы</w:t>
      </w:r>
    </w:p>
    <w:p>
      <w:pPr>
        <w:spacing w:after="0"/>
        <w:ind w:left="0"/>
        <w:jc w:val="both"/>
      </w:pPr>
      <w:r>
        <w:rPr>
          <w:rFonts w:ascii="Times New Roman"/>
          <w:b w:val="false"/>
          <w:i w:val="false"/>
          <w:color w:val="000000"/>
          <w:sz w:val="28"/>
        </w:rPr>
        <w:t>Қазақстан Республикасы Үкіметінің қаулысы 2002 жылғы 25 шілде N 829</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Қазақстанда Бұрынғы Кеңес Одағының Жаңа Тәуелсiз Мемлекеттерi ғалымдарымен ынтымақтастықты дамыту Халықаралық Қауымдастығы (INTAS) қызметiн қолдауды жүзеге асыру жөнiндегi жауапты адам ретiнде Қазақстан Республикасының Білім және ғылым министрі Жақсыбек Әбдірахметұлы Құлекеев тағайындалсын. &lt;*&gt;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2004.03.19. N 342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 Қазақстан Республикасы Ұлттық ғылым академиясының президентi Серiкбек Жүсiпбекұлы Дәукеевке Қазақстан Республикасы Үкiметiнiң атынан Қазақстан Республикасының Үкiметi мен INTAS арасындағы Ғылыми ынтымақтастық туралы келiсiмнiң Қолданысын ұзарту туралы хаттамаға қол қоюға уәкiлеттiк берiлсiн. </w:t>
      </w:r>
      <w:r>
        <w:br/>
      </w:r>
      <w:r>
        <w:rPr>
          <w:rFonts w:ascii="Times New Roman"/>
          <w:b w:val="false"/>
          <w:i w:val="false"/>
          <w:color w:val="000000"/>
          <w:sz w:val="28"/>
        </w:rPr>
        <w:t xml:space="preserve">
      3. Осы қаулы қол қойылған күнiнен бастап күшiне енедi. </w:t>
      </w:r>
    </w:p>
    <w:bookmarkEnd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