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468e" w14:textId="42d4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заңдарының жиынтығын жасау бойынша ұсыныстар әзірлеу жөніндегі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8 шілдедегі N 738 Қаулысы. Күші жойылды - Қазақстан Республикасы Үкіметінің 2010 жылғы 23 маусымдағы N 632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2010.06.23 </w:t>
      </w:r>
      <w:r>
        <w:rPr>
          <w:rFonts w:ascii="Times New Roman"/>
          <w:b w:val="false"/>
          <w:i w:val="false"/>
          <w:color w:val="ff0000"/>
          <w:sz w:val="28"/>
        </w:rPr>
        <w:t>N 632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заңдарының жиынтығын жасау бойынша ұсыныстар әзірлеу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 құрамда комиссия құрылсын: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           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Қосдәулетов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Рашитұлы              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Жианшаұлы     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Сапарғалиев                - "Қазақ гуманитарлық заң университеті"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Ғайрат Сапарғалиұлы          акционерлiк қоғамы Мемлекет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 ғылыми-зерттеу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(келісiм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Егімбаева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Дачеровна              Министрінің Кеңсесі Заң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                    - "Қазақстан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Mұpат Жұрынұлы               ғылым академиясы"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қоғамдық бiрлестігінің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Тілеухан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Наркес Тiлекқызы             Мәжілiсінің Аппараты Заң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бөлімiнiң меңгерушісi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Жақселекова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Ботагөз Шаймарданқызы        Әділет министрлігінің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Ешімова 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Ақылбекқызы             бюджеттік жоспарлау министрлігі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    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Дүйсембай Нұрбайұлы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Үкібаев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Елеуханұлы            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Қолбасшысының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                   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Бекзатханұлы        жанындағы сот әкімшілігін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Темірбеков                 - Қазақстан Республикасы Конституциялық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Әлібек Ақылбекұлы            кеңесінің аппараты басшысы,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ғылымдарының докторы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Әбілахатұлы 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Аманқабжан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 Аманұлы                Заң қызметі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Уақпаев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Сұлтанұлы              Сенатының Аппараты Сараптама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2003.10.07 N </w:t>
      </w:r>
      <w:r>
        <w:rPr>
          <w:rFonts w:ascii="Times New Roman"/>
          <w:b w:val="false"/>
          <w:i w:val="false"/>
          <w:color w:val="000000"/>
          <w:sz w:val="28"/>
        </w:rPr>
        <w:t>1035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2005.06.28 N </w:t>
      </w:r>
      <w:r>
        <w:rPr>
          <w:rFonts w:ascii="Times New Roman"/>
          <w:b w:val="false"/>
          <w:i w:val="false"/>
          <w:color w:val="000000"/>
          <w:sz w:val="28"/>
        </w:rPr>
        <w:t>644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2005.10.04 N </w:t>
      </w:r>
      <w:r>
        <w:rPr>
          <w:rFonts w:ascii="Times New Roman"/>
          <w:b w:val="false"/>
          <w:i w:val="false"/>
          <w:color w:val="000000"/>
          <w:sz w:val="28"/>
        </w:rPr>
        <w:t>1000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2006.08.01 </w:t>
      </w:r>
      <w:r>
        <w:rPr>
          <w:rFonts w:ascii="Times New Roman"/>
          <w:b w:val="false"/>
          <w:i w:val="false"/>
          <w:color w:val="000000"/>
          <w:sz w:val="28"/>
        </w:rPr>
        <w:t>N 727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2007.10.05 </w:t>
      </w:r>
      <w:r>
        <w:rPr>
          <w:rFonts w:ascii="Times New Roman"/>
          <w:b w:val="false"/>
          <w:i w:val="false"/>
          <w:color w:val="000000"/>
          <w:sz w:val="28"/>
        </w:rPr>
        <w:t>N 905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2008.04.07 </w:t>
      </w:r>
      <w:r>
        <w:rPr>
          <w:rFonts w:ascii="Times New Roman"/>
          <w:b w:val="false"/>
          <w:i w:val="false"/>
          <w:color w:val="00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587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2009.05.15. </w:t>
      </w:r>
      <w:r>
        <w:rPr>
          <w:rFonts w:ascii="Times New Roman"/>
          <w:b w:val="false"/>
          <w:i w:val="false"/>
          <w:color w:val="000000"/>
          <w:sz w:val="28"/>
        </w:rPr>
        <w:t>N 728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2009.10.29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Қазақстан Республикасы заңдарының жиынтығын жасау бойынша ұсыныстар әзірлесін және Қазақстан Республикасының Үкіметіне табыс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Әділет министрлігі комиссияның жұмыс органы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Комиссияға өзіне жүктелген міндеттерді орындау үшін Қазақстан Республикасының орталық атқарушы органдарының және өзге де мемлекеттік органдарының мамандарын белгіленген тәртіппен тартуға, сондай-ақ қажетті ақпаратты сұратуға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