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c382" w14:textId="459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TOKMS-426 келісім-шарты бойынша өзара талаптарды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шілдедегі N 724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TOKMS-426 келісім-шарты бойынша өзара талаптарды реттеу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"ITOCHU Corporation" компаниясы (бұдан әрi - Иточу) мен Қазақстан Республикасы Қаржы министрлiгiнiң ТОКМS-426 келiсiм-шарты (бұдан әрi - келiсiм-шарт) бойынша өзара талаптарды реттеу туралы ұсынысы қабыл алынсын, оның шеңберiнде Иточу: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келiсiм-шарт бойынша орындалған жұмыстар үшiн өтемақы ретiнде 1151,7 миллион жапон йенасы мөлшерiндегi соманы қабылдап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аванстық төлем сомасы (15% - келiсiм-шарттың құны) мен өтемақы ретiнде қабылдап алынған сома (1151 миллион жапон йенасы) арасындағы айырманы қайтаруды жүргiзедi, бұл 1701 миллион жапон йенасын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келiсiм-шарт бойынша барлық мәселелердi берушiлермен реттейдi.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мен "Қарметкомбинат" мемлекеттiк акционерлiк қоғамы (келiсім бойынша) заңнамада белгiленген тәртiппен Иточумен тиiстi келісім жасассын.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А.С.Павловқа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