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81d26" w14:textId="ed81d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28 қаңтардағы N 136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29 мамыр N 595. Күші жойылды - Қазақстан Республикасы Үкіметінің 2012 жылғы 21 қаңтардағы № 148 Қаулысымен</w:t>
      </w:r>
    </w:p>
    <w:p>
      <w:pPr>
        <w:spacing w:after="0"/>
        <w:ind w:left="0"/>
        <w:jc w:val="both"/>
      </w:pPr>
      <w:r>
        <w:rPr>
          <w:rFonts w:ascii="Times New Roman"/>
          <w:b w:val="false"/>
          <w:i w:val="false"/>
          <w:color w:val="ff0000"/>
          <w:sz w:val="28"/>
        </w:rPr>
        <w:t xml:space="preserve">      Ескерту. Күші жойылды - ҚР Үкіметінің 2012.01.21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Республикасында инвестициялық ахуалды жақсарту жөнінде қолайлы жағдайлар жасау, сондай-ақ туристік саланы дамыту мақсатында Қазақстан Республикасының Үкіметі қаулы етеді: </w:t>
      </w:r>
      <w:r>
        <w:br/>
      </w:r>
      <w:r>
        <w:rPr>
          <w:rFonts w:ascii="Times New Roman"/>
          <w:b w:val="false"/>
          <w:i w:val="false"/>
          <w:color w:val="000000"/>
          <w:sz w:val="28"/>
        </w:rPr>
        <w:t>
      1. "Шетел азаматтарының Қазақстан Республикасында болуын құқықтық реттеудің жекелеген мәселелері" туралы Қазақстан Республикасы Үкіметінің 2000 жылғы 28 қаңтардағы N 136 </w:t>
      </w:r>
      <w:r>
        <w:rPr>
          <w:rFonts w:ascii="Times New Roman"/>
          <w:b w:val="false"/>
          <w:i w:val="false"/>
          <w:color w:val="000000"/>
          <w:sz w:val="28"/>
        </w:rPr>
        <w:t xml:space="preserve">P000136_ </w:t>
      </w:r>
      <w:r>
        <w:rPr>
          <w:rFonts w:ascii="Times New Roman"/>
          <w:b w:val="false"/>
          <w:i w:val="false"/>
          <w:color w:val="000000"/>
          <w:sz w:val="28"/>
        </w:rPr>
        <w:t xml:space="preserve">қаулысына (Қазақстан Республикасының ПҮКЖ-ы, 2000 ж., N 4, 55-құжат) мынадай толықтыру енгізілсін: </w:t>
      </w:r>
      <w:r>
        <w:br/>
      </w:r>
      <w:r>
        <w:rPr>
          <w:rFonts w:ascii="Times New Roman"/>
          <w:b w:val="false"/>
          <w:i w:val="false"/>
          <w:color w:val="000000"/>
          <w:sz w:val="28"/>
        </w:rPr>
        <w:t xml:space="preserve">
      көрсетілген қаулымен бекітілген Шетелдік азаматтардың Қазақстан Республикасына келуінің және болуының, сондай-ақ олардың Қазақстан Республикасынан кетуінің тәртібінде: </w:t>
      </w:r>
      <w:r>
        <w:br/>
      </w:r>
      <w:r>
        <w:rPr>
          <w:rFonts w:ascii="Times New Roman"/>
          <w:b w:val="false"/>
          <w:i w:val="false"/>
          <w:color w:val="000000"/>
          <w:sz w:val="28"/>
        </w:rPr>
        <w:t>
      8-тармақтың 2) тармақшасындағы "рұқсаты" деген сөзден кейін ";" белгісі қойылып, мынадай мазмұндағы 2-1) тармақшамен толықтырылсын:</w:t>
      </w:r>
      <w:r>
        <w:br/>
      </w:r>
      <w:r>
        <w:rPr>
          <w:rFonts w:ascii="Times New Roman"/>
          <w:b w:val="false"/>
          <w:i w:val="false"/>
          <w:color w:val="000000"/>
          <w:sz w:val="28"/>
        </w:rPr>
        <w:t>
     "2-1) Қазақстан Республикасының Ішкі істер министрлігімен және Қазақстан Республикасының Ұлттық қауіпсіздік комитетімен келісім бойынша Қазақстан Республикасының Сыртқы істер министрлігі белгілейтін тәртіпке сәйкес шетел азаматтарын Қазақстан Республикасына шақыру үшін заңды немесе жеке тұлғалардың заңнамада белгіленген тәртіппен ресімделген жазбаша өтініштері".</w:t>
      </w:r>
      <w:r>
        <w:br/>
      </w:r>
      <w:r>
        <w:rPr>
          <w:rFonts w:ascii="Times New Roman"/>
          <w:b w:val="false"/>
          <w:i w:val="false"/>
          <w:color w:val="000000"/>
          <w:sz w:val="28"/>
        </w:rPr>
        <w:t>
      2. Осы қаулы қол қойылған күнінен бастап күшіне енеді.</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