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1bd1" w14:textId="8e81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ғылым академиясының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22 мамыр N 550.
Күші жойылды - ҚР Үкіметінің 2003.11.27. N 1191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 xml:space="preserve"> Заңына </w:t>
      </w:r>
      <w:r>
        <w:rPr>
          <w:rFonts w:ascii="Times New Roman"/>
          <w:b w:val="false"/>
          <w:i w:val="false"/>
          <w:color w:val="000000"/>
          <w:sz w:val="28"/>
        </w:rPr>
        <w:t>
 сәйкес және "Қазақстан Республикасының Ұлттық ғылым академиясы" республикалық мемлекеттік мекемесінің қызметін жетілдіру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Республикасының Ұлттық ғылым академиясы" республикалық мемлекеттік мекемесінің жарғысы; 
</w:t>
      </w:r>
      <w:r>
        <w:br/>
      </w:r>
      <w:r>
        <w:rPr>
          <w:rFonts w:ascii="Times New Roman"/>
          <w:b w:val="false"/>
          <w:i w:val="false"/>
          <w:color w:val="000000"/>
          <w:sz w:val="28"/>
        </w:rPr>
        <w:t>
      2) қызметін "Қазақстан Республикасының Ұлттық ғылым академиясы" республикалық мемлекеттік мекемесі үйлестіретін республикалық мемлекеттік қазыналық кәсіпорындардың тізбесі; 
</w:t>
      </w:r>
      <w:r>
        <w:br/>
      </w:r>
      <w:r>
        <w:rPr>
          <w:rFonts w:ascii="Times New Roman"/>
          <w:b w:val="false"/>
          <w:i w:val="false"/>
          <w:color w:val="000000"/>
          <w:sz w:val="28"/>
        </w:rPr>
        <w:t>
      3) Қазақстан Республикасы Үкіметінің кейбір шешімдеріне енгізілетін өзгерістер мен толықтырулар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министрлігі заңнамада белгіленген тәртіппен: 
</w:t>
      </w:r>
      <w:r>
        <w:br/>
      </w:r>
      <w:r>
        <w:rPr>
          <w:rFonts w:ascii="Times New Roman"/>
          <w:b w:val="false"/>
          <w:i w:val="false"/>
          <w:color w:val="000000"/>
          <w:sz w:val="28"/>
        </w:rPr>
        <w:t>
      1) қызметін "Қазақстан Республикасының Ұлттық ғылым академиясы" республикалық мемлекеттік мекемесі үйлестіретін республикалық мемлекеттік қазыналық кәсіпорындардың жарғыларына, сондай-ақ "Сейсмологиялық тәжірибелік-әдістемелік экспедиция" және "Академик Қ.И. Сәтбаевтың мемориалдық мұражайы" республикалық мемлекеттік мекемелерінің жарғыларына тиісті өзгерістер мен толықтырулардың енгізілуін қамтамасыз етсін; 
</w:t>
      </w:r>
      <w:r>
        <w:br/>
      </w:r>
      <w:r>
        <w:rPr>
          <w:rFonts w:ascii="Times New Roman"/>
          <w:b w:val="false"/>
          <w:i w:val="false"/>
          <w:color w:val="000000"/>
          <w:sz w:val="28"/>
        </w:rPr>
        <w:t>
      2) "Қазақстан Республикасының Ұлттық ғылым академиясы" республикалық мемлекеттік мекемесінің теңгеріміне жалдау төлемін алмай мемлекеттік ғылыми ұйымдарды орналастыру үшін мынадай: Алматы қаласы, Шевченко көшесі, 28 мекен-жайы бойынша орналасқан ғимараттар кешенін берсін; 
</w:t>
      </w:r>
      <w:r>
        <w:br/>
      </w:r>
      <w:r>
        <w:rPr>
          <w:rFonts w:ascii="Times New Roman"/>
          <w:b w:val="false"/>
          <w:i w:val="false"/>
          <w:color w:val="000000"/>
          <w:sz w:val="28"/>
        </w:rPr>
        <w:t>
      3) "Қазақстан Республикасының Ұлттық ғылым академиясы" республикалық мемлекеттік мекемесі үшін 6 бірлік санында қызметтік автомобильдерге лимит белгіленсін.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2002.11.07. N 1178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Білім және ғылым министрлігі мен Қазақстан Республикасы Қаржы министрлігінің Мемлекеттік мүлік және жекешелендіру комитеті осы қаулыдан туындайтын өзге де шараларды қабылдасын.
</w:t>
      </w:r>
    </w:p>
    <w:p>
      <w:pPr>
        <w:spacing w:after="0"/>
        <w:ind w:left="0"/>
        <w:jc w:val="both"/>
      </w:pP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22 мамырдағы      
</w:t>
      </w:r>
      <w:r>
        <w:br/>
      </w:r>
      <w:r>
        <w:rPr>
          <w:rFonts w:ascii="Times New Roman"/>
          <w:b w:val="false"/>
          <w:i w:val="false"/>
          <w:color w:val="000000"/>
          <w:sz w:val="28"/>
        </w:rPr>
        <w:t>
N 550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ғылым академиясы"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мемлекеттік мекемесінің жарғысы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ғылым академиясы (бұдан әрі - Ғылым академиясы) - Ғылым академиясының толық мүшелерін (академиктерді), мүше-корреспонденттерін және Қазақстанның ғалымдарын біріктіретін мемлекеттік ғылыми мекеме. 
</w:t>
      </w:r>
    </w:p>
    <w:p>
      <w:pPr>
        <w:spacing w:after="0"/>
        <w:ind w:left="0"/>
        <w:jc w:val="both"/>
      </w:pPr>
      <w:r>
        <w:rPr>
          <w:rFonts w:ascii="Times New Roman"/>
          <w:b w:val="false"/>
          <w:i w:val="false"/>
          <w:color w:val="000000"/>
          <w:sz w:val="28"/>
        </w:rPr>
        <w:t>
</w:t>
      </w:r>
      <w:r>
        <w:rPr>
          <w:rFonts w:ascii="Times New Roman"/>
          <w:b w:val="false"/>
          <w:i w:val="false"/>
          <w:color w:val="000000"/>
          <w:sz w:val="28"/>
        </w:rPr>
        <w:t>
      2. Ғылым академиясы басқару, ғылыми-техникалық, әлеуметтік-мәдени және өзге де функцияларды жүзеге асыру үшін құрылған республикалық мемлекеттік мекеме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 тұлғасында мемлекет Ғылым академиясының құрылтайшысы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Білім және ғылым министрлігі (бұдан әрі - уәкілетті орган) Ғылым академиясын мемлекеттік басқару органы, сондай-ақ оған қатысты мемлекеттік меншік құқығы субъектісінің функцияларын жүзеге асыратын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Ғылым академиясы өз қызметін Қазақстан Республикасының Конституциясына, Қазақстан Республикасының өзге де нормативтік құқықтық кесімдеріне, уәкілетті органның кесімдеріне сәйкес және осы Жарғының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Ғылым академиясының толық атауы: 
</w:t>
      </w:r>
      <w:r>
        <w:br/>
      </w:r>
      <w:r>
        <w:rPr>
          <w:rFonts w:ascii="Times New Roman"/>
          <w:b w:val="false"/>
          <w:i w:val="false"/>
          <w:color w:val="000000"/>
          <w:sz w:val="28"/>
        </w:rPr>
        <w:t>
      мемлекеттік тілде - "Қазақстан Республикасының Ұлттық ғылым академиясы" республикалық мемлекеттік мекемесі; 
</w:t>
      </w:r>
      <w:r>
        <w:br/>
      </w:r>
      <w:r>
        <w:rPr>
          <w:rFonts w:ascii="Times New Roman"/>
          <w:b w:val="false"/>
          <w:i w:val="false"/>
          <w:color w:val="000000"/>
          <w:sz w:val="28"/>
        </w:rPr>
        <w:t>
      орыс тілінде - республиканское государственное учреждение "Национальная академия наук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Ғылым академиясының орналасқан жері: 480100, Қазақстан Республикасы, Алматы қаласы, Шевченко көшесі, 28.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Ғылым академиясының заңдық мәртебесі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Ғылым академиясы мемлекеттік тіркелген сәтінен бастап заңды тұлға құқығына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Ғылым академиясының заңнамаға сәйкес дербес теңгерімі, банктерде шоттары, мемлекеттік және орыс тіліндегі өз атауымен бланкілері, мөрлері мен мөртаңбалары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Ғылым академиясына белгіленген тәртіппен мемлекеттік меншікті иелену, пайдалану, билік ету құқығы берілген жағдайды қоспағанда, Ғылым академиясы басқа заңды тұлғаның құрылтайшысы (қатысушысы) бола алмайды, оны құра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Ғылым академиясы өз міндеттемелері бойынша оның қарамағындағы ақшамен жауап береді. Ғылым академиясының ақша жетпеген жағдайда, оның міндеттемелері бойынша Үкімет жауап береді.
</w:t>
      </w:r>
      <w:r>
        <w:br/>
      </w:r>
      <w:r>
        <w:rPr>
          <w:rFonts w:ascii="Times New Roman"/>
          <w:b w:val="false"/>
          <w:i w:val="false"/>
          <w:color w:val="000000"/>
          <w:sz w:val="28"/>
        </w:rPr>
        <w:t>
     Ғылым академиясының шарттық міндеттемелер бойынша жауапкершілігі заңнамаға сәйкес оны ұстауға арналып бекітілген смета шегінде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Ғылым академиясы жасасқан азаматтық-құқықтық мәмілелер Қазақстан Республикасының Үкіметі айқындайтын тәртіппен тіркелуі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Ғылым академиясының мақсаты және қызметінің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Ғылым академиясының мақсаты және қызметінің негізгі бағыттары:
</w:t>
      </w:r>
      <w:r>
        <w:br/>
      </w:r>
      <w:r>
        <w:rPr>
          <w:rFonts w:ascii="Times New Roman"/>
          <w:b w:val="false"/>
          <w:i w:val="false"/>
          <w:color w:val="000000"/>
          <w:sz w:val="28"/>
        </w:rPr>
        <w:t>
      1) ғылыми-зерттеу қызметі;
</w:t>
      </w:r>
      <w:r>
        <w:br/>
      </w:r>
      <w:r>
        <w:rPr>
          <w:rFonts w:ascii="Times New Roman"/>
          <w:b w:val="false"/>
          <w:i w:val="false"/>
          <w:color w:val="000000"/>
          <w:sz w:val="28"/>
        </w:rPr>
        <w:t>
      2) Қазақстан Республикасы ғылымының жай-күйін талдау және оның дамуын болжау;
</w:t>
      </w:r>
      <w:r>
        <w:br/>
      </w:r>
      <w:r>
        <w:rPr>
          <w:rFonts w:ascii="Times New Roman"/>
          <w:b w:val="false"/>
          <w:i w:val="false"/>
          <w:color w:val="000000"/>
          <w:sz w:val="28"/>
        </w:rPr>
        <w:t>
      3) ғылымды дамыту мен ғылыми кадрлар даярлаудың басым бағыттарын айқындау;
</w:t>
      </w:r>
      <w:r>
        <w:br/>
      </w:r>
      <w:r>
        <w:rPr>
          <w:rFonts w:ascii="Times New Roman"/>
          <w:b w:val="false"/>
          <w:i w:val="false"/>
          <w:color w:val="000000"/>
          <w:sz w:val="28"/>
        </w:rPr>
        <w:t>
      4) ғылыми-сараптамалық қамтамасыз ету;
</w:t>
      </w:r>
      <w:r>
        <w:br/>
      </w:r>
      <w:r>
        <w:rPr>
          <w:rFonts w:ascii="Times New Roman"/>
          <w:b w:val="false"/>
          <w:i w:val="false"/>
          <w:color w:val="000000"/>
          <w:sz w:val="28"/>
        </w:rPr>
        <w:t>
      5) ғылыми зерттеулер бағдарламаларын қалыптастыру және олардың орындалуын үйлестіру;
</w:t>
      </w:r>
      <w:r>
        <w:br/>
      </w:r>
      <w:r>
        <w:rPr>
          <w:rFonts w:ascii="Times New Roman"/>
          <w:b w:val="false"/>
          <w:i w:val="false"/>
          <w:color w:val="000000"/>
          <w:sz w:val="28"/>
        </w:rPr>
        <w:t>
      6) өз құзыреті шегінде халықаралық ғылыми ынтымақтастықты, инновациялық және инвестициялық қызметті дамытуға көмек көрсету; 
</w:t>
      </w:r>
      <w:r>
        <w:br/>
      </w:r>
      <w:r>
        <w:rPr>
          <w:rFonts w:ascii="Times New Roman"/>
          <w:b w:val="false"/>
          <w:i w:val="false"/>
          <w:color w:val="000000"/>
          <w:sz w:val="28"/>
        </w:rPr>
        <w:t>
      7) Қазақстан Республикасының заңнамасында тыйым салынбаған өзге де мақсаттар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Көрсетілген мақсаттарға қол жеткізу үшін Ғылым академиясы заңнамада белгіленген тәртіппен мынадай қызмет түрлерін жүзеге асырады: 
</w:t>
      </w:r>
      <w:r>
        <w:br/>
      </w:r>
      <w:r>
        <w:rPr>
          <w:rFonts w:ascii="Times New Roman"/>
          <w:b w:val="false"/>
          <w:i w:val="false"/>
          <w:color w:val="000000"/>
          <w:sz w:val="28"/>
        </w:rPr>
        <w:t>
      1) Қазақстан Республикасының Үкіметі бекітетін тізбе бойынша іргелі ғылыми зерттеулер саласындағы ғылыми ұйымдардың (бұдан әрі - ғылыми ұйымдар) ғылыми және ғылыми-техникалық қызметін үйлестіру, соның ішінде: 
</w:t>
      </w:r>
      <w:r>
        <w:br/>
      </w:r>
      <w:r>
        <w:rPr>
          <w:rFonts w:ascii="Times New Roman"/>
          <w:b w:val="false"/>
          <w:i w:val="false"/>
          <w:color w:val="000000"/>
          <w:sz w:val="28"/>
        </w:rPr>
        <w:t>
      ғылыми ұйымдардың ғылыми зерттеулерінің негізгі бағыттары мен жоспарларын бекітеді, ғылыми ұйымдар жүргізген, аяқталған ғылыми зерттеулерді қабылдауды жүргізеді және оларды уәкілетті органға ұсынады; 
</w:t>
      </w:r>
      <w:r>
        <w:br/>
      </w:r>
      <w:r>
        <w:rPr>
          <w:rFonts w:ascii="Times New Roman"/>
          <w:b w:val="false"/>
          <w:i w:val="false"/>
          <w:color w:val="000000"/>
          <w:sz w:val="28"/>
        </w:rPr>
        <w:t>
      ғылыми ұйымдардың ғылыми және ғылыми-техникалық қызметі туралы жыл сайынғы есептерін тыңдайды және осы есептер бойынша қорытындылары мен ұсынымдарын уәкілетті органға ұсынады; 
</w:t>
      </w:r>
      <w:r>
        <w:br/>
      </w:r>
      <w:r>
        <w:rPr>
          <w:rFonts w:ascii="Times New Roman"/>
          <w:b w:val="false"/>
          <w:i w:val="false"/>
          <w:color w:val="000000"/>
          <w:sz w:val="28"/>
        </w:rPr>
        <w:t>
      заңнамада белгіленген тәртіппен ғылыми-техникалық сараптама жүргізу үшін сарапшылар ретінде Ғылым академиясы мүшелерін, ғылыми ұйымдардың қызметкерлерін және басқа да адамдарды тартады; 
</w:t>
      </w:r>
      <w:r>
        <w:br/>
      </w:r>
      <w:r>
        <w:rPr>
          <w:rFonts w:ascii="Times New Roman"/>
          <w:b w:val="false"/>
          <w:i w:val="false"/>
          <w:color w:val="000000"/>
          <w:sz w:val="28"/>
        </w:rPr>
        <w:t>
      ғылыми ұйымдардың штат кестесін, осы ұйымдардың жарғыларын, сондай-ақ оларға өзгерістер мен толықтыруларды келіседі; 
</w:t>
      </w:r>
      <w:r>
        <w:br/>
      </w:r>
      <w:r>
        <w:rPr>
          <w:rFonts w:ascii="Times New Roman"/>
          <w:b w:val="false"/>
          <w:i w:val="false"/>
          <w:color w:val="000000"/>
          <w:sz w:val="28"/>
        </w:rPr>
        <w:t>
      ғылыми ұйымдардың кірістері мен еңбекақы қорын бөлу тәртібін келіседі; 
</w:t>
      </w:r>
      <w:r>
        <w:br/>
      </w:r>
      <w:r>
        <w:rPr>
          <w:rFonts w:ascii="Times New Roman"/>
          <w:b w:val="false"/>
          <w:i w:val="false"/>
          <w:color w:val="000000"/>
          <w:sz w:val="28"/>
        </w:rPr>
        <w:t>
      ғылыми ұйымдардың бірінші басшыларын қызметіне тағайындауға және қызметінен босатуға уәкілетті органға ұсынымдар береді, олардың орынбасарларын қызметіне тағайындауға және қызметінен босатуға келіседі, сондай-ақ ғылыми ұйымдардың бірінші басшыларының жеке еңбек шарттарының қағидаларын келіседі; 
</w:t>
      </w:r>
      <w:r>
        <w:br/>
      </w:r>
      <w:r>
        <w:rPr>
          <w:rFonts w:ascii="Times New Roman"/>
          <w:b w:val="false"/>
          <w:i w:val="false"/>
          <w:color w:val="000000"/>
          <w:sz w:val="28"/>
        </w:rPr>
        <w:t>
      2) іргелі ғылыми зерттеулер бойынша мемлекеттік ғылыми-техникалық сараптама жүргізу; 
</w:t>
      </w:r>
      <w:r>
        <w:br/>
      </w:r>
      <w:r>
        <w:rPr>
          <w:rFonts w:ascii="Times New Roman"/>
          <w:b w:val="false"/>
          <w:i w:val="false"/>
          <w:color w:val="000000"/>
          <w:sz w:val="28"/>
        </w:rPr>
        <w:t>
      3) ғылым саласындағы нормативтік құқықтық кесімдерді келісуі; 
</w:t>
      </w:r>
      <w:r>
        <w:br/>
      </w:r>
      <w:r>
        <w:rPr>
          <w:rFonts w:ascii="Times New Roman"/>
          <w:b w:val="false"/>
          <w:i w:val="false"/>
          <w:color w:val="000000"/>
          <w:sz w:val="28"/>
        </w:rPr>
        <w:t>
      4) іргелі ғылыми зерттеулер бойынша бюджеттік бағдарламаны қаржыландыру сомасын белгілеу үшін оның қаржылық негіздемесін уәкілетті органға ұсыну; 
</w:t>
      </w:r>
      <w:r>
        <w:br/>
      </w:r>
      <w:r>
        <w:rPr>
          <w:rFonts w:ascii="Times New Roman"/>
          <w:b w:val="false"/>
          <w:i w:val="false"/>
          <w:color w:val="000000"/>
          <w:sz w:val="28"/>
        </w:rPr>
        <w:t>
      5) іргелі ғылыми зерттеулер саласындағы басқа да ғылыми-зерттеу ұйымдарымен бірге пәнаралық бағдарламаларды қалыптастыру, ғылыми зерттеу қызметін үйлестіру; 
</w:t>
      </w:r>
      <w:r>
        <w:br/>
      </w:r>
      <w:r>
        <w:rPr>
          <w:rFonts w:ascii="Times New Roman"/>
          <w:b w:val="false"/>
          <w:i w:val="false"/>
          <w:color w:val="000000"/>
          <w:sz w:val="28"/>
        </w:rPr>
        <w:t>
      6) мемлекеттің әлеуметтік-экономикалық, саяси, ғылыми, мәдени және рухани дамуы стратегиясын әзірлеу мен ғылыми негіздеуге қатысу; 
</w:t>
      </w:r>
      <w:r>
        <w:br/>
      </w:r>
      <w:r>
        <w:rPr>
          <w:rFonts w:ascii="Times New Roman"/>
          <w:b w:val="false"/>
          <w:i w:val="false"/>
          <w:color w:val="000000"/>
          <w:sz w:val="28"/>
        </w:rPr>
        <w:t>
      7) ғылым, білім беру және мәдениет саласындағы мемлекеттік бағдарламаларды іске асыруға қатысу; 
</w:t>
      </w:r>
      <w:r>
        <w:br/>
      </w:r>
      <w:r>
        <w:rPr>
          <w:rFonts w:ascii="Times New Roman"/>
          <w:b w:val="false"/>
          <w:i w:val="false"/>
          <w:color w:val="000000"/>
          <w:sz w:val="28"/>
        </w:rPr>
        <w:t>
      8) ғылыми зерттеулердің негізгі бағыттарын әзірлеуге қатысу; 
</w:t>
      </w:r>
      <w:r>
        <w:br/>
      </w:r>
      <w:r>
        <w:rPr>
          <w:rFonts w:ascii="Times New Roman"/>
          <w:b w:val="false"/>
          <w:i w:val="false"/>
          <w:color w:val="000000"/>
          <w:sz w:val="28"/>
        </w:rPr>
        <w:t>
      9) ғылыми ұйымдармен, әртүрлі меншік нысанындағы кәсіпорындармен тікелей байланыстар орнату және зерттеулерді ғылыми-ақпараттық қамтамасыз ету, өнертапқыштықты дамыту үшін жағдай туғызу; 
</w:t>
      </w:r>
      <w:r>
        <w:br/>
      </w:r>
      <w:r>
        <w:rPr>
          <w:rFonts w:ascii="Times New Roman"/>
          <w:b w:val="false"/>
          <w:i w:val="false"/>
          <w:color w:val="000000"/>
          <w:sz w:val="28"/>
        </w:rPr>
        <w:t>
      10) бірлестіктер мен қауымдастықтарға ену, бірлескен жобаларды іске асыру және халықаралық ғылыми орталықтар мен ұйымдарда тағлымдамалар, симпозиумдар мен семинарлар, сондай-ақ конференциялар мен өзге де іс-шаралар өткізу жолымен ғылыми ынтымақтастықты жүзеге асыру; 
</w:t>
      </w:r>
      <w:r>
        <w:br/>
      </w:r>
      <w:r>
        <w:rPr>
          <w:rFonts w:ascii="Times New Roman"/>
          <w:b w:val="false"/>
          <w:i w:val="false"/>
          <w:color w:val="000000"/>
          <w:sz w:val="28"/>
        </w:rPr>
        <w:t>
      11) ғылым жетістіктерін насихаттауды жүзеге асыру, ғылыми журналдарды, еңбектерді басып шығару және жұртшылықпен байланыс орнатуға әрі қолдауға бағытталған акцияларды жүзеге асыруды қамтитын ақпараттық қызметті жүзеге асыру;
</w:t>
      </w:r>
      <w:r>
        <w:br/>
      </w:r>
      <w:r>
        <w:rPr>
          <w:rFonts w:ascii="Times New Roman"/>
          <w:b w:val="false"/>
          <w:i w:val="false"/>
          <w:color w:val="000000"/>
          <w:sz w:val="28"/>
        </w:rPr>
        <w:t>
      12) заңнамаға сәйкес ғылым бағыттары бойынша ғылымдар бөлімшелерін, соның ішінде толық мүшелерін (академиктерді), мүше-корреспонденттерін және Қазақстан Республикасының жетекші ғалымдарын біріктіретін аймақтық бөлімшелерін құру;
</w:t>
      </w:r>
      <w:r>
        <w:br/>
      </w:r>
      <w:r>
        <w:rPr>
          <w:rFonts w:ascii="Times New Roman"/>
          <w:b w:val="false"/>
          <w:i w:val="false"/>
          <w:color w:val="000000"/>
          <w:sz w:val="28"/>
        </w:rPr>
        <w:t>
      13) Ғылым академиясының жалпы жиналысын ұйымдастыру, шақыру әрі өткізу;
</w:t>
      </w:r>
      <w:r>
        <w:br/>
      </w:r>
      <w:r>
        <w:rPr>
          <w:rFonts w:ascii="Times New Roman"/>
          <w:b w:val="false"/>
          <w:i w:val="false"/>
          <w:color w:val="000000"/>
          <w:sz w:val="28"/>
        </w:rPr>
        <w:t>
      14) Ғылым академиясы мүшелерін сайлауды өткізу;
</w:t>
      </w:r>
      <w:r>
        <w:br/>
      </w:r>
      <w:r>
        <w:rPr>
          <w:rFonts w:ascii="Times New Roman"/>
          <w:b w:val="false"/>
          <w:i w:val="false"/>
          <w:color w:val="000000"/>
          <w:sz w:val="28"/>
        </w:rPr>
        <w:t>
      15) ғылыми және ғылыми-сараптамалық кеңестердің, ғылыми комиссиялардың тиімді жұмысын қамтамасыз ету;
</w:t>
      </w:r>
      <w:r>
        <w:br/>
      </w:r>
      <w:r>
        <w:rPr>
          <w:rFonts w:ascii="Times New Roman"/>
          <w:b w:val="false"/>
          <w:i w:val="false"/>
          <w:color w:val="000000"/>
          <w:sz w:val="28"/>
        </w:rPr>
        <w:t>
      16) Ғылым академиясының ғылыми кеңестері мен қоғамдарында Қазақстан Республикасының ғалымдарын біріктіру;
</w:t>
      </w:r>
      <w:r>
        <w:br/>
      </w:r>
      <w:r>
        <w:rPr>
          <w:rFonts w:ascii="Times New Roman"/>
          <w:b w:val="false"/>
          <w:i w:val="false"/>
          <w:color w:val="000000"/>
          <w:sz w:val="28"/>
        </w:rPr>
        <w:t>
      17) ғылыми кадрларды даярлау мен қайта даярлау, диссертациялық кеңестерді қалыптастыру мен олардың қызметін бағалауға қатысу;
</w:t>
      </w:r>
      <w:r>
        <w:br/>
      </w:r>
      <w:r>
        <w:rPr>
          <w:rFonts w:ascii="Times New Roman"/>
          <w:b w:val="false"/>
          <w:i w:val="false"/>
          <w:color w:val="000000"/>
          <w:sz w:val="28"/>
        </w:rPr>
        <w:t>
      18) аса көрнекті ғылыми еңбектер, ашылымдар мен жасалымдар үшін аса көрнекті ғалымдар атында сыйлықтар тағайындау туралы мәселелерді дайындау және уәкілетті органмен келісу;
</w:t>
      </w:r>
      <w:r>
        <w:br/>
      </w:r>
      <w:r>
        <w:rPr>
          <w:rFonts w:ascii="Times New Roman"/>
          <w:b w:val="false"/>
          <w:i w:val="false"/>
          <w:color w:val="000000"/>
          <w:sz w:val="28"/>
        </w:rPr>
        <w:t>
      18-1) Қазақстан Республикасының Үкіметі белгілейтін аса көрнекті ғалымдардың атындағы сыйлықтарды тағайындау;      
</w:t>
      </w:r>
      <w:r>
        <w:br/>
      </w:r>
      <w:r>
        <w:rPr>
          <w:rFonts w:ascii="Times New Roman"/>
          <w:b w:val="false"/>
          <w:i w:val="false"/>
          <w:color w:val="000000"/>
          <w:sz w:val="28"/>
        </w:rPr>
        <w:t>
      19) Ғылым академиясы басылымдарын шығару жоспарларын және Ғылым академиясының ғылыми конференцияларын өткізу жоспарларын бекіту;
</w:t>
      </w:r>
      <w:r>
        <w:br/>
      </w:r>
      <w:r>
        <w:rPr>
          <w:rFonts w:ascii="Times New Roman"/>
          <w:b w:val="false"/>
          <w:i w:val="false"/>
          <w:color w:val="000000"/>
          <w:sz w:val="28"/>
        </w:rPr>
        <w:t>
      20) ғылыми-техникалық саладағы инновациялық қызметті дамытуға 
</w:t>
      </w:r>
      <w:r>
        <w:br/>
      </w:r>
      <w:r>
        <w:rPr>
          <w:rFonts w:ascii="Times New Roman"/>
          <w:b w:val="false"/>
          <w:i w:val="false"/>
          <w:color w:val="000000"/>
          <w:sz w:val="28"/>
        </w:rPr>
        <w:t>
жәрдемдесу;
</w:t>
      </w:r>
      <w:r>
        <w:br/>
      </w:r>
      <w:r>
        <w:rPr>
          <w:rFonts w:ascii="Times New Roman"/>
          <w:b w:val="false"/>
          <w:i w:val="false"/>
          <w:color w:val="000000"/>
          <w:sz w:val="28"/>
        </w:rPr>
        <w:t>
      21) Қазақстан Республикасының заңнамасында тыйым салынбаған өзге де қызметті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өзгерді - ҚР Үкіметінің 2002.12.23. N 1344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Ғылым академиясының Ғылым академиясын құру мақсаттарына сай келмейтін қызметпен айналысуға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Ғылым академиясын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Ғылым академиясын жалпы басқару мен оның қызметін үйлестіруді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Уәкілетті орган мынадай функцияларды жүзеге асырады:
</w:t>
      </w:r>
      <w:r>
        <w:br/>
      </w:r>
      <w:r>
        <w:rPr>
          <w:rFonts w:ascii="Times New Roman"/>
          <w:b w:val="false"/>
          <w:i w:val="false"/>
          <w:color w:val="000000"/>
          <w:sz w:val="28"/>
        </w:rPr>
        <w:t>
      1) Ғылым академиясына мүлкін бекітеді;
</w:t>
      </w:r>
      <w:r>
        <w:br/>
      </w:r>
      <w:r>
        <w:rPr>
          <w:rFonts w:ascii="Times New Roman"/>
          <w:b w:val="false"/>
          <w:i w:val="false"/>
          <w:color w:val="000000"/>
          <w:sz w:val="28"/>
        </w:rPr>
        <w:t>
      2) Ғылым академиясын ұстауға арналған сметаны (шығыстар жоспарын) бекітеді;
</w:t>
      </w:r>
      <w:r>
        <w:br/>
      </w:r>
      <w:r>
        <w:rPr>
          <w:rFonts w:ascii="Times New Roman"/>
          <w:b w:val="false"/>
          <w:i w:val="false"/>
          <w:color w:val="000000"/>
          <w:sz w:val="28"/>
        </w:rPr>
        <w:t>
      3) Ғылым академиясына берілген қаржылық қаражат пен мүліктің тиімді пайдаланылуы мен оның сақталуын бақылауды жүзеге асырады; 
</w:t>
      </w:r>
      <w:r>
        <w:br/>
      </w:r>
      <w:r>
        <w:rPr>
          <w:rFonts w:ascii="Times New Roman"/>
          <w:b w:val="false"/>
          <w:i w:val="false"/>
          <w:color w:val="000000"/>
          <w:sz w:val="28"/>
        </w:rPr>
        <w:t>
      4) жылдық қаржы есебін бекітеді; 
</w:t>
      </w:r>
      <w:r>
        <w:br/>
      </w:r>
      <w:r>
        <w:rPr>
          <w:rFonts w:ascii="Times New Roman"/>
          <w:b w:val="false"/>
          <w:i w:val="false"/>
          <w:color w:val="000000"/>
          <w:sz w:val="28"/>
        </w:rPr>
        <w:t>
      5) Қазақстан Республикасының заңнамасында белгіленген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Республикасының Президенті Ғылым академиясы мүшелері Жалпы жиналысының пікірін ескере отырып, қызметіне тағайындайтын және қызметінен босататын Ғылым академиясының Президенті Ғылым академиясының атқарушы басқару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Ғылым академиясының Президенті Ғылым академиясының жұмысын ұйымдастырады әрі оған басшылық жасайды және Ғылым академиясына жүктелген міндеттер мен оның функцияларының жүзеге асырылуына жеке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Ғылым академиясының Президенті Қазақстан Республикасының заңнамасында белгіленген оның құзыретіне және осы Жарғыға сәйкес айқындалатын дара басшылық қағидатын алқалылықпен ұштастырып әрекет етеді. Ғылым академиясы Президентінің Ғылым академиясы Төралқасымен (бұдан әрі - Төралқа) келісім бойынша Ғылым академиясының Президенті тағайындайтын төрт вице-президенті болады.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өзгерді - ҚР Үкіметінің 2002.11.07. N 1178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Ғылым академиясы мүшелері Жалпы жиналысы Ғылым академиясының консультативтік-кеңесші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Ғылым академиясында Төралқа құрылады. Ғылым академиясының Президенті Төралқаның төрағасы болып табылады. Төралқаның мүшелерін Ғылым академиясының Президенті Ғылым академиясы мүшелері Жалпы жиналысының пікірін ескере отырып, Ғылым академиясы мүшелерінің және жетекші ғалымдардың ішінен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Ғылым академиясының Президенті Ғылым академиясының қызметін жүзеге асыру кезінде заңнамада белгіленген тәртіппен: 
</w:t>
      </w:r>
      <w:r>
        <w:br/>
      </w:r>
      <w:r>
        <w:rPr>
          <w:rFonts w:ascii="Times New Roman"/>
          <w:b w:val="false"/>
          <w:i w:val="false"/>
          <w:color w:val="000000"/>
          <w:sz w:val="28"/>
        </w:rPr>
        <w:t>
      1) Ғылым академиясының атынан сенімхатсыз іс-әрекет жасайды; 
</w:t>
      </w:r>
      <w:r>
        <w:br/>
      </w:r>
      <w:r>
        <w:rPr>
          <w:rFonts w:ascii="Times New Roman"/>
          <w:b w:val="false"/>
          <w:i w:val="false"/>
          <w:color w:val="000000"/>
          <w:sz w:val="28"/>
        </w:rPr>
        <w:t>
      2) оның мүдделерін барлық ұйымдарда білдіреді; 
</w:t>
      </w:r>
      <w:r>
        <w:br/>
      </w:r>
      <w:r>
        <w:rPr>
          <w:rFonts w:ascii="Times New Roman"/>
          <w:b w:val="false"/>
          <w:i w:val="false"/>
          <w:color w:val="000000"/>
          <w:sz w:val="28"/>
        </w:rPr>
        <w:t>
      3) заңнамада белгіленген тәртіппен және шегінде Ғылым академиясына бекітілген мүлікке билік етеді; 
</w:t>
      </w:r>
      <w:r>
        <w:br/>
      </w:r>
      <w:r>
        <w:rPr>
          <w:rFonts w:ascii="Times New Roman"/>
          <w:b w:val="false"/>
          <w:i w:val="false"/>
          <w:color w:val="000000"/>
          <w:sz w:val="28"/>
        </w:rPr>
        <w:t>
      4) Бас ғылым-хатшыны тағайындайды; 
</w:t>
      </w:r>
      <w:r>
        <w:br/>
      </w:r>
      <w:r>
        <w:rPr>
          <w:rFonts w:ascii="Times New Roman"/>
          <w:b w:val="false"/>
          <w:i w:val="false"/>
          <w:color w:val="000000"/>
          <w:sz w:val="28"/>
        </w:rPr>
        <w:t>
      5) Ғылым академиясы тиісті бөлімшесі жалпы жиналысының пікірін ескере отырып, Төралқа мүшелерінің ішінен академик-хатшыларды тағайындайды;
</w:t>
      </w:r>
      <w:r>
        <w:br/>
      </w:r>
      <w:r>
        <w:rPr>
          <w:rFonts w:ascii="Times New Roman"/>
          <w:b w:val="false"/>
          <w:i w:val="false"/>
          <w:color w:val="000000"/>
          <w:sz w:val="28"/>
        </w:rPr>
        <w:t>
      6) Ғылым академиясының құрылымы мен штат кестесін белгіленген саны мен берілген қаражат шегінде бекітеді;
</w:t>
      </w:r>
      <w:r>
        <w:br/>
      </w:r>
      <w:r>
        <w:rPr>
          <w:rFonts w:ascii="Times New Roman"/>
          <w:b w:val="false"/>
          <w:i w:val="false"/>
          <w:color w:val="000000"/>
          <w:sz w:val="28"/>
        </w:rPr>
        <w:t>
      7) Ғылым академиясының басылымдарын шығару жоспарларын бекітеді;
</w:t>
      </w:r>
      <w:r>
        <w:br/>
      </w:r>
      <w:r>
        <w:rPr>
          <w:rFonts w:ascii="Times New Roman"/>
          <w:b w:val="false"/>
          <w:i w:val="false"/>
          <w:color w:val="000000"/>
          <w:sz w:val="28"/>
        </w:rPr>
        <w:t>
      8) Ғылым академиясының мерзімдік ғылыми журналдарының, ғылыми басылымдарының редакциялық алқаларын бекітеді;
</w:t>
      </w:r>
      <w:r>
        <w:br/>
      </w:r>
      <w:r>
        <w:rPr>
          <w:rFonts w:ascii="Times New Roman"/>
          <w:b w:val="false"/>
          <w:i w:val="false"/>
          <w:color w:val="000000"/>
          <w:sz w:val="28"/>
        </w:rPr>
        <w:t>
      9) шарттар жасасады;
</w:t>
      </w:r>
      <w:r>
        <w:br/>
      </w:r>
      <w:r>
        <w:rPr>
          <w:rFonts w:ascii="Times New Roman"/>
          <w:b w:val="false"/>
          <w:i w:val="false"/>
          <w:color w:val="000000"/>
          <w:sz w:val="28"/>
        </w:rPr>
        <w:t>
      10) сенімхаттар береді;
</w:t>
      </w:r>
      <w:r>
        <w:br/>
      </w:r>
      <w:r>
        <w:rPr>
          <w:rFonts w:ascii="Times New Roman"/>
          <w:b w:val="false"/>
          <w:i w:val="false"/>
          <w:color w:val="000000"/>
          <w:sz w:val="28"/>
        </w:rPr>
        <w:t>
      11) Ғылым академиясының іссапарлар, тағлымдамалар, қазақстандық және шетелдік оқу және ғылыми орталықтарында қызметкерлерді оқытудың және өзге де түрде біліктілігін арттырудың тәртібі мен жоспарларын бекітеді;
</w:t>
      </w:r>
      <w:r>
        <w:br/>
      </w:r>
      <w:r>
        <w:rPr>
          <w:rFonts w:ascii="Times New Roman"/>
          <w:b w:val="false"/>
          <w:i w:val="false"/>
          <w:color w:val="000000"/>
          <w:sz w:val="28"/>
        </w:rPr>
        <w:t>
      12) банк шоттарын ашады;
</w:t>
      </w:r>
      <w:r>
        <w:br/>
      </w:r>
      <w:r>
        <w:rPr>
          <w:rFonts w:ascii="Times New Roman"/>
          <w:b w:val="false"/>
          <w:i w:val="false"/>
          <w:color w:val="000000"/>
          <w:sz w:val="28"/>
        </w:rPr>
        <w:t>
      13) Ғылым академиясының барлық қызметкерлері үшін міндетті бұйрықтар шығарады және нұсқаулар береді;
</w:t>
      </w:r>
      <w:r>
        <w:br/>
      </w:r>
      <w:r>
        <w:rPr>
          <w:rFonts w:ascii="Times New Roman"/>
          <w:b w:val="false"/>
          <w:i w:val="false"/>
          <w:color w:val="000000"/>
          <w:sz w:val="28"/>
        </w:rPr>
        <w:t>
      14) Ғылым академиясының қызметкерлерін жұмысқа қабылдайды және жұмыстан босатады;
</w:t>
      </w:r>
      <w:r>
        <w:br/>
      </w:r>
      <w:r>
        <w:rPr>
          <w:rFonts w:ascii="Times New Roman"/>
          <w:b w:val="false"/>
          <w:i w:val="false"/>
          <w:color w:val="000000"/>
          <w:sz w:val="28"/>
        </w:rPr>
        <w:t>
      15) Ғылым академиясының қызметкерлеріне көтермелеу шараларын қабылдайды және тәртіптік шаралар қолданады;
</w:t>
      </w:r>
      <w:r>
        <w:br/>
      </w:r>
      <w:r>
        <w:rPr>
          <w:rFonts w:ascii="Times New Roman"/>
          <w:b w:val="false"/>
          <w:i w:val="false"/>
          <w:color w:val="000000"/>
          <w:sz w:val="28"/>
        </w:rPr>
        <w:t>
      16) Ғылым академиясы қызметкерлерінің міндеттері мен өкілеттік шеңберін айқындайды;
</w:t>
      </w:r>
      <w:r>
        <w:br/>
      </w:r>
      <w:r>
        <w:rPr>
          <w:rFonts w:ascii="Times New Roman"/>
          <w:b w:val="false"/>
          <w:i w:val="false"/>
          <w:color w:val="000000"/>
          <w:sz w:val="28"/>
        </w:rPr>
        <w:t>
      17) заңнамада және осы жарғыда оған жүктелген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Ғылым академиясының бөлімшесі Ғылым академиясының ғылымның аса маңызды бағыттарын үйлестіретін әрі негізгі ғылыми-ұйымдастырушылық бөлімшесі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Ғылым бөлімшесін Бөлімшенің тиісті бейініндегі іргелі зерттеулердің жай-күйі мен деңгейі үшін жеке жауап беретін Бөлімшенің академик-хатшысы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Бөлімшенің академик-хатшысы: 
</w:t>
      </w:r>
      <w:r>
        <w:br/>
      </w:r>
      <w:r>
        <w:rPr>
          <w:rFonts w:ascii="Times New Roman"/>
          <w:b w:val="false"/>
          <w:i w:val="false"/>
          <w:color w:val="000000"/>
          <w:sz w:val="28"/>
        </w:rPr>
        <w:t>
      1) Бөлімшенің қызметіне басшылық жасайды, Бөлімшенің жалпы жиналысы мен Ғылым академиясы Төралқасы алдында іргелі зерттеулердің жай-күйі мен деңгейі үшін жеке жауап береді; 
</w:t>
      </w:r>
      <w:r>
        <w:br/>
      </w:r>
      <w:r>
        <w:rPr>
          <w:rFonts w:ascii="Times New Roman"/>
          <w:b w:val="false"/>
          <w:i w:val="false"/>
          <w:color w:val="000000"/>
          <w:sz w:val="28"/>
        </w:rPr>
        <w:t>
      2) Бөлімшенің мүдделерін білдіреді, Ғылым академиясы Төралқасы мен Бөлімшенің жалпы жиналысы шешімдерінің орындалуын ұйымдастырады және бақылайды; 
</w:t>
      </w:r>
      <w:r>
        <w:br/>
      </w:r>
      <w:r>
        <w:rPr>
          <w:rFonts w:ascii="Times New Roman"/>
          <w:b w:val="false"/>
          <w:i w:val="false"/>
          <w:color w:val="000000"/>
          <w:sz w:val="28"/>
        </w:rPr>
        <w:t>
      3) Бөлімшенің құзыретіне жатқызылған мәселелер бойынша Ғылым академиясы Төралқасының мәжілісінде баяндамашы болып табылады; 
</w:t>
      </w:r>
      <w:r>
        <w:br/>
      </w:r>
      <w:r>
        <w:rPr>
          <w:rFonts w:ascii="Times New Roman"/>
          <w:b w:val="false"/>
          <w:i w:val="false"/>
          <w:color w:val="000000"/>
          <w:sz w:val="28"/>
        </w:rPr>
        <w:t>
      4) Бөлімшенің жалпы жиналысының мәжілістерінде төрағалық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Бөлімшенің ғалым-хатшысын Ғылым академиясының Президенті академик-хатшының ұсынуы бойынша Бөлімшенің бейіні бойынша ғылыми-ұйымдастыру жұмыс тәжірибесі бар ғылым кандидаттары мен докторлары ішінен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Ғалым-хатшы: 
</w:t>
      </w:r>
      <w:r>
        <w:br/>
      </w:r>
      <w:r>
        <w:rPr>
          <w:rFonts w:ascii="Times New Roman"/>
          <w:b w:val="false"/>
          <w:i w:val="false"/>
          <w:color w:val="000000"/>
          <w:sz w:val="28"/>
        </w:rPr>
        <w:t>
      1) Бөлімше өткізетін мәжілістерді дайындау әрі өткізуді қамтамасыз етеді;
</w:t>
      </w:r>
      <w:r>
        <w:br/>
      </w:r>
      <w:r>
        <w:rPr>
          <w:rFonts w:ascii="Times New Roman"/>
          <w:b w:val="false"/>
          <w:i w:val="false"/>
          <w:color w:val="000000"/>
          <w:sz w:val="28"/>
        </w:rPr>
        <w:t>
     2) Ғылым академиясы Төралқасының қаулылары мен өкімдерінің орындалуына ағымдағы бақылауды жүзеге асырады;
</w:t>
      </w:r>
      <w:r>
        <w:br/>
      </w:r>
      <w:r>
        <w:rPr>
          <w:rFonts w:ascii="Times New Roman"/>
          <w:b w:val="false"/>
          <w:i w:val="false"/>
          <w:color w:val="000000"/>
          <w:sz w:val="28"/>
        </w:rPr>
        <w:t>
     3) Бөлімшенің ғылыми және ғылыми-ұйымдастыру қызметі мәселелері бойынша құжаттарды, анықтамалық-ақпараттық және басқа да қорыту материалдарын дайындауды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Ғылым академиясының Төралқасы, Жалпы жиналысы, Бөлімшесі туралы ережелерді Ғылым академиясының Президенті әзірлейді және Ғылым академиясының жалпы жиналысы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Ғылым академиясының мүлкін құраудың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қызметін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Ғылым академиясы штат санының лимитін Қазақстан Республикасының Үкіметі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Ғылым академиясының мүлкі оған мемлекет берген мүлік есебінен құралады және құны мемлекеттік мекеменің теңгерімінде көрсетілетін негізгі қорлардан, айналым қаражатынан, сондай-ақ өзге де мүліктен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Ғылым академиясының мүлкі жедел басқару құқығындағы республикалық меншік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Ғылым академиясының қызметін қаржыландыру заңнамалық кесімдерде өзгеше белгіленбесе, республикалық бюджет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Ғылым академиясы Қазақстан Республикасының заңнамасына сәйкес бухгалтерлік есепке алуды жүргізеді және есептер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Ғылым академиясының қаржы-шаруашылық қызметін тексеру мен тексеріс Қазақстан Республикасының заңнамасында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Ғылым академиясы мүшелерінің құқықтары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Ғылым академиясы мүшесінің негізгі міндеті көрнекті еңбегімен ғылымды байыту, ірі ғылыми және ғылыми-техникалық проблемаларды талдауды жүзеге асыру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Ғылым академиясы мүшелері ғылыми кадрлар даярлауға тікелей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Ғылым академиясы мүшелері мерзімді түрде мыналарды ұсынады: 
</w:t>
      </w:r>
      <w:r>
        <w:br/>
      </w:r>
      <w:r>
        <w:rPr>
          <w:rFonts w:ascii="Times New Roman"/>
          <w:b w:val="false"/>
          <w:i w:val="false"/>
          <w:color w:val="000000"/>
          <w:sz w:val="28"/>
        </w:rPr>
        <w:t>
      1) ол бойынша сайланған ғылыми бағыттың әлемдегі даму үрдістері, Қазақстандағы кадрлық қамтамасыз ету мен ғылыми зерттеулердің жай-күйі, өзінің қосқан жеке үлесі туралы талдау баяндамаларын; 
</w:t>
      </w:r>
      <w:r>
        <w:br/>
      </w:r>
      <w:r>
        <w:rPr>
          <w:rFonts w:ascii="Times New Roman"/>
          <w:b w:val="false"/>
          <w:i w:val="false"/>
          <w:color w:val="000000"/>
          <w:sz w:val="28"/>
        </w:rPr>
        <w:t>
      2) ғылымға, жоғары білікті кадрлар даярлауға өзінің қосқан жеке үлесі мен ғылыми еңбектердің жариялануы туралы мәліметтер бар ғылыми, ғылыми-техникалық, ғылыми-ұйымдастыру және педагогикалық қызмет туралы жыл сайынғы есепті.
</w:t>
      </w:r>
    </w:p>
    <w:p>
      <w:pPr>
        <w:spacing w:after="0"/>
        <w:ind w:left="0"/>
        <w:jc w:val="both"/>
      </w:pPr>
      <w:r>
        <w:rPr>
          <w:rFonts w:ascii="Times New Roman"/>
          <w:b w:val="false"/>
          <w:i w:val="false"/>
          <w:color w:val="000000"/>
          <w:sz w:val="28"/>
        </w:rPr>
        <w:t>
</w:t>
      </w:r>
      <w:r>
        <w:rPr>
          <w:rFonts w:ascii="Times New Roman"/>
          <w:b w:val="false"/>
          <w:i w:val="false"/>
          <w:color w:val="000000"/>
          <w:sz w:val="28"/>
        </w:rPr>
        <w:t>
      39. Ғылым академиясы мүшелері Ғылым академиясы Президентінің, бейінді Бөлімшенің академик-хатшысының тапсырмаларын орындауға, Ғылым академиясының, тиісті Бөлімшенің жалпы жиналыстарының жұмысына қатысуға және олардың шешімдерін өмірге енгізуге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40. Ғылым академиясының мүшелері: 
</w:t>
      </w:r>
      <w:r>
        <w:br/>
      </w:r>
      <w:r>
        <w:rPr>
          <w:rFonts w:ascii="Times New Roman"/>
          <w:b w:val="false"/>
          <w:i w:val="false"/>
          <w:color w:val="000000"/>
          <w:sz w:val="28"/>
        </w:rPr>
        <w:t>
      1) Қазақстан Республикасының заңнамасында және осы Жарғыда белгіленген тәртіппен Ғылым академиясының жұмысына қатысуға; 
</w:t>
      </w:r>
      <w:r>
        <w:br/>
      </w:r>
      <w:r>
        <w:rPr>
          <w:rFonts w:ascii="Times New Roman"/>
          <w:b w:val="false"/>
          <w:i w:val="false"/>
          <w:color w:val="000000"/>
          <w:sz w:val="28"/>
        </w:rPr>
        <w:t>
      2) ғылыми зерттеулер, материалдық-техникалық әрі кадрлық қамтамасыз етуді ұйымдастыру мәселелері бойынша ұсыныстар енгізуге әрі оларды талдауға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Ғылым академиясы мүшелерін сайлаудың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Ғылым академиясы Ғылым академиясы мүшелерін сайлауды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Ғылым академиясының жаңа мүшелерін сайлау үшін мамандықтар атауларын және олардың әрқайсысы бойынша бос орын санын уәкілетті органмен келісім бойынша Ғылым академиясы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Ғылым академиясы мүшелері ғұмыр бойы сайланады.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Ғылым академиясы мүшелерін сайлау тәртібін Ғылым академиясының Төралқасы әзірлейді, Ғылым академиясы Жалпы жиналысымен келіседі және Ғылым академиясының Президенті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Әлемдік ғылымның, Қазақстан Республикасы ғылымының, мәдениеті мен экономикасының дамуында ғылыми жетістіктерін Ғылым академиясы ерекше деп таныған шетелдік ғалымдар Ғылым академиясының шетелдік мүшелері болып сайлануы мүмкін. Ғылым академиясының Төралқасы шетелдік мүшелерді ұсыну құқығына ие. Ғылым академиясының шетелдік мүшелерін сайлауды Жалпы жиналыс, әдетте, ашық дауыс беру арқылы жүргізеді. Дауыс беруге қатысқан жиналыста Ғылым академиясы мүшелерінің кемінде 2/3 дауыс берсе, сайлау құқылы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Олардың еңбегі әлемдік ғылым мен Қазақстан Республикасы ғылымының дамуына ықпал еткен Қазақстан Республикасының азаматтары мен шетелдіктер Ғылым академиясының құрметті мүшелері болып сайлануы мүмкін. Ғылым академиясының Президенті құрметті мүшелікке ұсыну құқығына ие. Ғылым академиясының Төралқасында Ғылым академиясының құрметті мүшелерін сайлау Ғылым академиясы Төралқасы мүшелерінің жай көпшілік дауысымен ашық дауыс беру арқылы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Ғылым академиясының шетелдік және құрметті мүшелері туралы ережені Ғылым академиясының жалпы жиналысы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Ғылым академиясын қайта ұйымдастыру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Ғылым академиясын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22 мамырдағы     
</w:t>
      </w:r>
      <w:r>
        <w:br/>
      </w:r>
      <w:r>
        <w:rPr>
          <w:rFonts w:ascii="Times New Roman"/>
          <w:b w:val="false"/>
          <w:i w:val="false"/>
          <w:color w:val="000000"/>
          <w:sz w:val="28"/>
        </w:rPr>
        <w:t>
N 550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Үкіметінің кейбір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шешімдеріне енгізілетін өзгерістер мен толықтырулар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мәселелері" туралы Қазақстан Республикасы Үкіметінің 1999 жылғы 19 қарашадағы N 1754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51, 504-құжат): 
</w:t>
      </w:r>
      <w:r>
        <w:br/>
      </w:r>
      <w:r>
        <w:rPr>
          <w:rFonts w:ascii="Times New Roman"/>
          <w:b w:val="false"/>
          <w:i w:val="false"/>
          <w:color w:val="000000"/>
          <w:sz w:val="28"/>
        </w:rPr>
        <w:t>
      көрсетілген қаулымен бекітілген Қазақстан Республикасы Білім және ғылым министрлігі туралы ережеде: 
</w:t>
      </w:r>
      <w:r>
        <w:br/>
      </w:r>
      <w:r>
        <w:rPr>
          <w:rFonts w:ascii="Times New Roman"/>
          <w:b w:val="false"/>
          <w:i w:val="false"/>
          <w:color w:val="000000"/>
          <w:sz w:val="28"/>
        </w:rPr>
        <w:t>
      11-тармақтың 7) тармақшасында "бағдарламаларын" деген сөздің алдынан "Қазақстан Республикасы Ұлттық ғылым академиясының ұсынуы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орталық атқарушы органдарына ведомстволық бағыныстағы мемлекеттік мекемелер штат санының лимиттерін бекіту туралы" Қазақстан Республикасы Үкіметінің 2000 жылғы 12 ақпандағы N 229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көрсетілген қаулымен бекітілген Республикалық бюджеттің қаражаты есебінен қаржыландырылатын Қазақстан Республикасының орталық атқарушы органдарына ведомстволық бағыныстағы мемлекеттік мекемелер штат санының лимиттерінде: 
</w:t>
      </w:r>
      <w:r>
        <w:br/>
      </w:r>
      <w:r>
        <w:rPr>
          <w:rFonts w:ascii="Times New Roman"/>
          <w:b w:val="false"/>
          <w:i w:val="false"/>
          <w:color w:val="000000"/>
          <w:sz w:val="28"/>
        </w:rPr>
        <w:t>
      "1. Қазақстан Республикасының Білім және ғылым министрлігі" деген бөлімде: 
</w:t>
      </w:r>
      <w:r>
        <w:br/>
      </w:r>
      <w:r>
        <w:rPr>
          <w:rFonts w:ascii="Times New Roman"/>
          <w:b w:val="false"/>
          <w:i w:val="false"/>
          <w:color w:val="000000"/>
          <w:sz w:val="28"/>
        </w:rPr>
        <w:t>
      3-бағанда "Қазақстан Республикасының Ұлттық ғылым академиясы" деген жолда "20" деген сан "53"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2002 ж., N 2-3, 14-құжат):
</w:t>
      </w:r>
      <w:r>
        <w:br/>
      </w:r>
      <w:r>
        <w:rPr>
          <w:rFonts w:ascii="Times New Roman"/>
          <w:b w:val="false"/>
          <w:i w:val="false"/>
          <w:color w:val="000000"/>
          <w:sz w:val="28"/>
        </w:rPr>
        <w:t>
     көрсетілген қаулымен бекітілген Мемлекеттік мекемелер қызметшілері болып табылмайтын қызметкерлер лауазымдарының санаттар бойынша тізілімінде: 
</w:t>
      </w:r>
      <w:r>
        <w:br/>
      </w:r>
      <w:r>
        <w:rPr>
          <w:rFonts w:ascii="Times New Roman"/>
          <w:b w:val="false"/>
          <w:i w:val="false"/>
          <w:color w:val="000000"/>
          <w:sz w:val="28"/>
        </w:rPr>
        <w:t>
     "F" деген санат мынадай мазмұндағы жолмен толықтырылсын:
</w:t>
      </w:r>
      <w:r>
        <w:br/>
      </w:r>
      <w:r>
        <w:rPr>
          <w:rFonts w:ascii="Times New Roman"/>
          <w:b w:val="false"/>
          <w:i w:val="false"/>
          <w:color w:val="000000"/>
          <w:sz w:val="28"/>
        </w:rPr>
        <w:t>
     "Қазақстан Республикасының Ұлттық ғылым академиясы".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22 мамырдағы    
</w:t>
      </w:r>
      <w:r>
        <w:br/>
      </w:r>
      <w:r>
        <w:rPr>
          <w:rFonts w:ascii="Times New Roman"/>
          <w:b w:val="false"/>
          <w:i w:val="false"/>
          <w:color w:val="000000"/>
          <w:sz w:val="28"/>
        </w:rPr>
        <w:t>
N 550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Қызметін "Қазақстан Республикасының Ғылым академиясы"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мемлекеттік мекемесі үйлестіретін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мемлекеттік қазыналық кәсіпорындардың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"Ботаника және фитоинтродукция" республикалық мемлекеттік қазыналық кәсіпорны
</w:t>
      </w:r>
      <w:r>
        <w:br/>
      </w:r>
      <w:r>
        <w:rPr>
          <w:rFonts w:ascii="Times New Roman"/>
          <w:b w:val="false"/>
          <w:i w:val="false"/>
          <w:color w:val="000000"/>
          <w:sz w:val="28"/>
        </w:rPr>
        <w:t>
     2. "Зоология институты" республикалық мемлекеттік қазыналық кәсіпорны
</w:t>
      </w:r>
      <w:r>
        <w:br/>
      </w:r>
      <w:r>
        <w:rPr>
          <w:rFonts w:ascii="Times New Roman"/>
          <w:b w:val="false"/>
          <w:i w:val="false"/>
          <w:color w:val="000000"/>
          <w:sz w:val="28"/>
        </w:rPr>
        <w:t>
     3. "Адамның және малдың физиологиясы институты" республикалық 
</w:t>
      </w:r>
      <w:r>
        <w:br/>
      </w:r>
      <w:r>
        <w:rPr>
          <w:rFonts w:ascii="Times New Roman"/>
          <w:b w:val="false"/>
          <w:i w:val="false"/>
          <w:color w:val="000000"/>
          <w:sz w:val="28"/>
        </w:rPr>
        <w:t>
мемлекеттік қазыналық кәсіпорны
</w:t>
      </w:r>
      <w:r>
        <w:br/>
      </w:r>
      <w:r>
        <w:rPr>
          <w:rFonts w:ascii="Times New Roman"/>
          <w:b w:val="false"/>
          <w:i w:val="false"/>
          <w:color w:val="000000"/>
          <w:sz w:val="28"/>
        </w:rPr>
        <w:t>
     4. "Жалпы генетика және цитология институты" республикалық мемлекеттік қазыналық кәсіпорны
</w:t>
      </w:r>
      <w:r>
        <w:br/>
      </w:r>
      <w:r>
        <w:rPr>
          <w:rFonts w:ascii="Times New Roman"/>
          <w:b w:val="false"/>
          <w:i w:val="false"/>
          <w:color w:val="000000"/>
          <w:sz w:val="28"/>
        </w:rPr>
        <w:t>
     5. "Микробиология және вирусология институты" республикалық 
</w:t>
      </w:r>
      <w:r>
        <w:br/>
      </w:r>
      <w:r>
        <w:rPr>
          <w:rFonts w:ascii="Times New Roman"/>
          <w:b w:val="false"/>
          <w:i w:val="false"/>
          <w:color w:val="000000"/>
          <w:sz w:val="28"/>
        </w:rPr>
        <w:t>
мемлекеттік қазыналық кәсіпорны
</w:t>
      </w:r>
      <w:r>
        <w:br/>
      </w:r>
      <w:r>
        <w:rPr>
          <w:rFonts w:ascii="Times New Roman"/>
          <w:b w:val="false"/>
          <w:i w:val="false"/>
          <w:color w:val="000000"/>
          <w:sz w:val="28"/>
        </w:rPr>
        <w:t>
     6. &lt;*&gt;
</w:t>
      </w:r>
      <w:r>
        <w:br/>
      </w:r>
      <w:r>
        <w:rPr>
          <w:rFonts w:ascii="Times New Roman"/>
          <w:b w:val="false"/>
          <w:i w:val="false"/>
          <w:color w:val="000000"/>
          <w:sz w:val="28"/>
        </w:rPr>
        <w:t>
     7. "М.А. Айтхожин атындағы Молекулярлық биология және биохимия институты" республикалық мемлекеттік қазыналық кәсіпорны
</w:t>
      </w:r>
      <w:r>
        <w:br/>
      </w:r>
      <w:r>
        <w:rPr>
          <w:rFonts w:ascii="Times New Roman"/>
          <w:b w:val="false"/>
          <w:i w:val="false"/>
          <w:color w:val="000000"/>
          <w:sz w:val="28"/>
        </w:rPr>
        <w:t>
     8. "Экономика институты" республикалық мемлекеттік қазыналық 
</w:t>
      </w:r>
      <w:r>
        <w:br/>
      </w:r>
      <w:r>
        <w:rPr>
          <w:rFonts w:ascii="Times New Roman"/>
          <w:b w:val="false"/>
          <w:i w:val="false"/>
          <w:color w:val="000000"/>
          <w:sz w:val="28"/>
        </w:rPr>
        <w:t>
кәсіпорны
</w:t>
      </w:r>
      <w:r>
        <w:br/>
      </w:r>
      <w:r>
        <w:rPr>
          <w:rFonts w:ascii="Times New Roman"/>
          <w:b w:val="false"/>
          <w:i w:val="false"/>
          <w:color w:val="000000"/>
          <w:sz w:val="28"/>
        </w:rPr>
        <w:t>
     9. "А. Байтұрсынов атындағы Тіл білімі институты" республикалық мемлекеттік қазыналық кәсіпорны
</w:t>
      </w:r>
      <w:r>
        <w:br/>
      </w:r>
      <w:r>
        <w:rPr>
          <w:rFonts w:ascii="Times New Roman"/>
          <w:b w:val="false"/>
          <w:i w:val="false"/>
          <w:color w:val="000000"/>
          <w:sz w:val="28"/>
        </w:rPr>
        <w:t>
     10. "М.О. Әуезов атындағы Әдебиет және өнертану институты" республикалық мемлекеттік қазыналық кәсіпорны
</w:t>
      </w:r>
      <w:r>
        <w:br/>
      </w:r>
      <w:r>
        <w:rPr>
          <w:rFonts w:ascii="Times New Roman"/>
          <w:b w:val="false"/>
          <w:i w:val="false"/>
          <w:color w:val="000000"/>
          <w:sz w:val="28"/>
        </w:rPr>
        <w:t>
     11. "Ш.Ш. Уәлиханов атындағы Тарих және этнология институты" республикалық мемлекеттік қазыналық кәсіпорны
</w:t>
      </w:r>
      <w:r>
        <w:br/>
      </w:r>
      <w:r>
        <w:rPr>
          <w:rFonts w:ascii="Times New Roman"/>
          <w:b w:val="false"/>
          <w:i w:val="false"/>
          <w:color w:val="000000"/>
          <w:sz w:val="28"/>
        </w:rPr>
        <w:t>
     12. "Философия және саясаттану институты" республикалық мемлекеттік қазыналық кәсіпорны
</w:t>
      </w:r>
      <w:r>
        <w:br/>
      </w:r>
      <w:r>
        <w:rPr>
          <w:rFonts w:ascii="Times New Roman"/>
          <w:b w:val="false"/>
          <w:i w:val="false"/>
          <w:color w:val="000000"/>
          <w:sz w:val="28"/>
        </w:rPr>
        <w:t>
     13. "Ә.Х. Марғұлан атындағы Археология институты" республикалық мемлекеттік қазыналық кәсіпорны
</w:t>
      </w:r>
      <w:r>
        <w:br/>
      </w:r>
      <w:r>
        <w:rPr>
          <w:rFonts w:ascii="Times New Roman"/>
          <w:b w:val="false"/>
          <w:i w:val="false"/>
          <w:color w:val="000000"/>
          <w:sz w:val="28"/>
        </w:rPr>
        <w:t>
     14. "Р.Б. Сүлейменов атындағы Шығыстану институты" республикалық мемлекеттік қазыналық кәсіпорны
</w:t>
      </w:r>
      <w:r>
        <w:br/>
      </w:r>
      <w:r>
        <w:rPr>
          <w:rFonts w:ascii="Times New Roman"/>
          <w:b w:val="false"/>
          <w:i w:val="false"/>
          <w:color w:val="000000"/>
          <w:sz w:val="28"/>
        </w:rPr>
        <w:t>
     15. "Сейсмология институты" республикалық мемлекеттік қазыналық кәсіпорны
</w:t>
      </w:r>
      <w:r>
        <w:br/>
      </w:r>
      <w:r>
        <w:rPr>
          <w:rFonts w:ascii="Times New Roman"/>
          <w:b w:val="false"/>
          <w:i w:val="false"/>
          <w:color w:val="000000"/>
          <w:sz w:val="28"/>
        </w:rPr>
        <w:t>
     16. "У.М. Ахметсафин атындағы Гидрогеология және гидрофизика  институты" республикалық мемлекеттік қазыналық кәсіпорны
</w:t>
      </w:r>
      <w:r>
        <w:br/>
      </w:r>
      <w:r>
        <w:rPr>
          <w:rFonts w:ascii="Times New Roman"/>
          <w:b w:val="false"/>
          <w:i w:val="false"/>
          <w:color w:val="000000"/>
          <w:sz w:val="28"/>
        </w:rPr>
        <w:t>
     17. "Қ.И. Сәтбаев атындағы Геология ғылымдары институты" республикалық мемлекеттік қазыналық кәсіпорны
</w:t>
      </w:r>
      <w:r>
        <w:br/>
      </w:r>
      <w:r>
        <w:rPr>
          <w:rFonts w:ascii="Times New Roman"/>
          <w:b w:val="false"/>
          <w:i w:val="false"/>
          <w:color w:val="000000"/>
          <w:sz w:val="28"/>
        </w:rPr>
        <w:t>
     18. "Металлургия және кен байыту институты" республикалық мемлекеттік қазыналық кәсіпорны
</w:t>
      </w:r>
      <w:r>
        <w:br/>
      </w:r>
      <w:r>
        <w:rPr>
          <w:rFonts w:ascii="Times New Roman"/>
          <w:b w:val="false"/>
          <w:i w:val="false"/>
          <w:color w:val="000000"/>
          <w:sz w:val="28"/>
        </w:rPr>
        <w:t>
     19. "География институты" республикалық мемлекеттік қазыналық кәсіпорны 
</w:t>
      </w:r>
      <w:r>
        <w:br/>
      </w:r>
      <w:r>
        <w:rPr>
          <w:rFonts w:ascii="Times New Roman"/>
          <w:b w:val="false"/>
          <w:i w:val="false"/>
          <w:color w:val="000000"/>
          <w:sz w:val="28"/>
        </w:rPr>
        <w:t>
     20. "Информатика және басқару проблемалары институты" республикалық мемлекеттік қазыналық кәсіпорны
</w:t>
      </w:r>
      <w:r>
        <w:br/>
      </w:r>
      <w:r>
        <w:rPr>
          <w:rFonts w:ascii="Times New Roman"/>
          <w:b w:val="false"/>
          <w:i w:val="false"/>
          <w:color w:val="000000"/>
          <w:sz w:val="28"/>
        </w:rPr>
        <w:t>
     21. "Ғарыштық зерттеулер институты" республикалық мемлекеттік қазыналық кәсіпорны
</w:t>
      </w:r>
      <w:r>
        <w:br/>
      </w:r>
      <w:r>
        <w:rPr>
          <w:rFonts w:ascii="Times New Roman"/>
          <w:b w:val="false"/>
          <w:i w:val="false"/>
          <w:color w:val="000000"/>
          <w:sz w:val="28"/>
        </w:rPr>
        <w:t>
     22. "Математика институты" республикалық мемлекеттік қазыналық кәсіпорны
</w:t>
      </w:r>
      <w:r>
        <w:br/>
      </w:r>
      <w:r>
        <w:rPr>
          <w:rFonts w:ascii="Times New Roman"/>
          <w:b w:val="false"/>
          <w:i w:val="false"/>
          <w:color w:val="000000"/>
          <w:sz w:val="28"/>
        </w:rPr>
        <w:t>
     23. "Қолданбалы математика институты" республикалық мемлекеттік қазыналық кәсіпорны
</w:t>
      </w:r>
      <w:r>
        <w:br/>
      </w:r>
      <w:r>
        <w:rPr>
          <w:rFonts w:ascii="Times New Roman"/>
          <w:b w:val="false"/>
          <w:i w:val="false"/>
          <w:color w:val="000000"/>
          <w:sz w:val="28"/>
        </w:rPr>
        <w:t>
     24. "В.Г. Фесенков атындағы Астрофизика институты" республикалық мемлекеттік қазыналық кәсіпорны
</w:t>
      </w:r>
      <w:r>
        <w:br/>
      </w:r>
      <w:r>
        <w:rPr>
          <w:rFonts w:ascii="Times New Roman"/>
          <w:b w:val="false"/>
          <w:i w:val="false"/>
          <w:color w:val="000000"/>
          <w:sz w:val="28"/>
        </w:rPr>
        <w:t>
     25. "Ионосфера институты" республикалық мемлекеттік қазыналық кәсіпорны
</w:t>
      </w:r>
      <w:r>
        <w:br/>
      </w:r>
      <w:r>
        <w:rPr>
          <w:rFonts w:ascii="Times New Roman"/>
          <w:b w:val="false"/>
          <w:i w:val="false"/>
          <w:color w:val="000000"/>
          <w:sz w:val="28"/>
        </w:rPr>
        <w:t>
     26. "Физикалық-техникалық институт" республикалық мемлекеттік қазыналық кәсіпорны
</w:t>
      </w:r>
      <w:r>
        <w:br/>
      </w:r>
      <w:r>
        <w:rPr>
          <w:rFonts w:ascii="Times New Roman"/>
          <w:b w:val="false"/>
          <w:i w:val="false"/>
          <w:color w:val="000000"/>
          <w:sz w:val="28"/>
        </w:rPr>
        <w:t>
     27. "Механика және машинатану институты" республикалық мемлекеттік қазыналық кәсіпорны
</w:t>
      </w:r>
      <w:r>
        <w:br/>
      </w:r>
      <w:r>
        <w:rPr>
          <w:rFonts w:ascii="Times New Roman"/>
          <w:b w:val="false"/>
          <w:i w:val="false"/>
          <w:color w:val="000000"/>
          <w:sz w:val="28"/>
        </w:rPr>
        <w:t>
     28. "А.Б. Бектұров атындағы Химия ғылымдары институты" республикалық мемлекеттік қазыналық кәсіпорны
</w:t>
      </w:r>
      <w:r>
        <w:br/>
      </w:r>
      <w:r>
        <w:rPr>
          <w:rFonts w:ascii="Times New Roman"/>
          <w:b w:val="false"/>
          <w:i w:val="false"/>
          <w:color w:val="000000"/>
          <w:sz w:val="28"/>
        </w:rPr>
        <w:t>
     29. "Д.В. Сокольский атындағы Органикалық катализ және электрохимия институты" республикалық мемлекеттік қазыналық кәсіпорны
</w:t>
      </w:r>
      <w:r>
        <w:br/>
      </w:r>
      <w:r>
        <w:rPr>
          <w:rFonts w:ascii="Times New Roman"/>
          <w:b w:val="false"/>
          <w:i w:val="false"/>
          <w:color w:val="000000"/>
          <w:sz w:val="28"/>
        </w:rPr>
        <w:t>
     30. "Фитохимия институты" республикалық мемлекеттік қазыналық кәсіпорны
</w:t>
      </w:r>
      <w:r>
        <w:br/>
      </w:r>
      <w:r>
        <w:rPr>
          <w:rFonts w:ascii="Times New Roman"/>
          <w:b w:val="false"/>
          <w:i w:val="false"/>
          <w:color w:val="000000"/>
          <w:sz w:val="28"/>
        </w:rPr>
        <w:t>
     31. "Ғалымдар үйі" республикалық мемлекеттік қазыналық кәсіпорны
</w:t>
      </w:r>
      <w:r>
        <w:br/>
      </w:r>
      <w:r>
        <w:rPr>
          <w:rFonts w:ascii="Times New Roman"/>
          <w:b w:val="false"/>
          <w:i w:val="false"/>
          <w:color w:val="000000"/>
          <w:sz w:val="28"/>
        </w:rPr>
        <w:t>
     32. "Орталық ғылыми кітапхана" республикалық мемлекеттік қазыналық кәсіпорны
</w:t>
      </w:r>
      <w:r>
        <w:br/>
      </w:r>
      <w:r>
        <w:rPr>
          <w:rFonts w:ascii="Times New Roman"/>
          <w:b w:val="false"/>
          <w:i w:val="false"/>
          <w:color w:val="000000"/>
          <w:sz w:val="28"/>
        </w:rPr>
        <w:t>
     33. "Ғылым" ғылыми-баспа орталығы" республикалық мемлекеттік қазыналық кәсіпорны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6-жол алып тасталды - ҚР Үкіметінiң 2003.06.27. N 623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