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2da5" w14:textId="8e82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ресурстар және қоршаған ортаны қорғау министрлігінің жекелеген мемлекеттік мекемелерін тарату туралы</w:t>
      </w:r>
    </w:p>
    <w:p>
      <w:pPr>
        <w:spacing w:after="0"/>
        <w:ind w:left="0"/>
        <w:jc w:val="both"/>
      </w:pPr>
      <w:r>
        <w:rPr>
          <w:rFonts w:ascii="Times New Roman"/>
          <w:b w:val="false"/>
          <w:i w:val="false"/>
          <w:color w:val="000000"/>
          <w:sz w:val="28"/>
        </w:rPr>
        <w:t>Қазақстан Республикасы Үкіметінің қаулысы 2002 жылғы 5 наурыз N 272</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Қосымшаға сәйкес Қазақстан Республикасы Табиғи ресурстар және қоршаған ортаны қорғау министрлігінің мемлекеттік мекемелері (бұдан әрі - Мекемелер) таратылсын. </w:t>
      </w:r>
      <w:r>
        <w:br/>
      </w:r>
      <w:r>
        <w:rPr>
          <w:rFonts w:ascii="Times New Roman"/>
          <w:b w:val="false"/>
          <w:i w:val="false"/>
          <w:color w:val="000000"/>
          <w:sz w:val="28"/>
        </w:rPr>
        <w:t xml:space="preserve">
      2. Қазақстан Республикасының Табиғи ресурстар және қоршаған ортаны қорғау министрлігі заңнамада белгіленген тәртіппен: </w:t>
      </w:r>
      <w:r>
        <w:br/>
      </w:r>
      <w:r>
        <w:rPr>
          <w:rFonts w:ascii="Times New Roman"/>
          <w:b w:val="false"/>
          <w:i w:val="false"/>
          <w:color w:val="000000"/>
          <w:sz w:val="28"/>
        </w:rPr>
        <w:t xml:space="preserve">
      облыстардың, Астана және Алматы қалаларының әкімияттарымен келісім бойынша Мекемелерді таратуды жүргізу жөніндегі тарату комиссияларын құрсын; </w:t>
      </w:r>
      <w:r>
        <w:br/>
      </w:r>
      <w:r>
        <w:rPr>
          <w:rFonts w:ascii="Times New Roman"/>
          <w:b w:val="false"/>
          <w:i w:val="false"/>
          <w:color w:val="000000"/>
          <w:sz w:val="28"/>
        </w:rPr>
        <w:t xml:space="preserve">
      Қазақстан Республикасы Қаржы министрлігінің Мемлекеттік мүлік және жекешелендіру комитетімен бірлесіп, мекемелерді таратудан кейін қалған мүлікті Қазақстан Республикасы Табиғи ресурстар және қоршаған ортаны қорғау министрлігінің тиісті аумақтық қоршаған ортаны қорғау басқармаларына тапсыруды жүзеге асырсын. </w:t>
      </w:r>
      <w:r>
        <w:br/>
      </w:r>
      <w:r>
        <w:rPr>
          <w:rFonts w:ascii="Times New Roman"/>
          <w:b w:val="false"/>
          <w:i w:val="false"/>
          <w:color w:val="000000"/>
          <w:sz w:val="28"/>
        </w:rPr>
        <w:t>
      3. "Қазақстан Республикасының Мемлекеттік қоршаған ортаны қорғау қорлары туралы" Қазақстан Республикасы Үкіметінің 1998 жылғы 1 сәуірдегі N 280 </w:t>
      </w:r>
      <w:r>
        <w:rPr>
          <w:rFonts w:ascii="Times New Roman"/>
          <w:b w:val="false"/>
          <w:i w:val="false"/>
          <w:color w:val="000000"/>
          <w:sz w:val="28"/>
        </w:rPr>
        <w:t xml:space="preserve">P980280_ </w:t>
      </w:r>
      <w:r>
        <w:rPr>
          <w:rFonts w:ascii="Times New Roman"/>
          <w:b w:val="false"/>
          <w:i w:val="false"/>
          <w:color w:val="000000"/>
          <w:sz w:val="28"/>
        </w:rPr>
        <w:t xml:space="preserve">қаулысының 1, 2, 3, 4, 5 және 6-тармақтарының (Қазақстан Республикасының ПҮКЖ-ы, 1998 ж., N 10, 74-құжат) күші жойылды деп танылсын. </w:t>
      </w:r>
      <w:r>
        <w:br/>
      </w:r>
      <w:r>
        <w:rPr>
          <w:rFonts w:ascii="Times New Roman"/>
          <w:b w:val="false"/>
          <w:i w:val="false"/>
          <w:color w:val="000000"/>
          <w:sz w:val="28"/>
        </w:rPr>
        <w:t xml:space="preserve">
      4. Осы қаулының орындалуын бақылау Қазақстан Республикасы Премьер-Министрінің орынбасары К.Қ. Мәсімовке жүктелсін. </w:t>
      </w:r>
      <w:r>
        <w:br/>
      </w:r>
      <w:r>
        <w:rPr>
          <w:rFonts w:ascii="Times New Roman"/>
          <w:b w:val="false"/>
          <w:i w:val="false"/>
          <w:color w:val="000000"/>
          <w:sz w:val="28"/>
        </w:rPr>
        <w:t xml:space="preserve">
      5.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2002 жылғы 5 наурыздағы</w:t>
      </w:r>
    </w:p>
    <w:p>
      <w:pPr>
        <w:spacing w:after="0"/>
        <w:ind w:left="0"/>
        <w:jc w:val="both"/>
      </w:pPr>
      <w:r>
        <w:rPr>
          <w:rFonts w:ascii="Times New Roman"/>
          <w:b w:val="false"/>
          <w:i w:val="false"/>
          <w:color w:val="000000"/>
          <w:sz w:val="28"/>
        </w:rPr>
        <w:t>                                                 N 272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Табиғи ресурстар және қоршаған ортаны </w:t>
      </w:r>
      <w:r>
        <w:br/>
      </w:r>
      <w:r>
        <w:rPr>
          <w:rFonts w:ascii="Times New Roman"/>
          <w:b w:val="false"/>
          <w:i w:val="false"/>
          <w:color w:val="000000"/>
          <w:sz w:val="28"/>
        </w:rPr>
        <w:t xml:space="preserve">
    қорғау министрлігінің таратылатын мемлекеттік мекемелерінің тізбесі </w:t>
      </w:r>
      <w:r>
        <w:br/>
      </w:r>
      <w:r>
        <w:rPr>
          <w:rFonts w:ascii="Times New Roman"/>
          <w:b w:val="false"/>
          <w:i w:val="false"/>
          <w:color w:val="000000"/>
          <w:sz w:val="28"/>
        </w:rPr>
        <w:t xml:space="preserve">
"Республикалық қоршаған ортаны қорғау қоры" мемлекеттік қоры "Ақмола облыстық қоршаған ортаны қорғау қоры" жергілікті мемлекеттік қоры "Ақтөбе облыстық қоршаған ортаны қорғау қоры" жергілікті мемлекеттік қоры "Алматы облыстық қоршаған ортаны қорғау қоры" жергілікті мемлекеттік қоры "Атырау облыстық қоршаған ортаны қорғау қоры" жергілікті мемлекеттік қоры "Шығыс Қазақстан облыстық қоршаған ортаны қорғау қоры" жергілікті мемлекеттік қоры "Жамбыл облыстық қоршаған ортаны қорғау қоры" жергілікті мемлекеттік қоры "Батыс Қазақстан облыстық қоршаған ортаны қорғау қоры" жергілікті мемлекеттік қоры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"Қарағанды облыстық қоршаған ортаны қорғау қоры" жергілікті мемлекеттік </w:t>
      </w:r>
    </w:p>
    <w:p>
      <w:pPr>
        <w:spacing w:after="0"/>
        <w:ind w:left="0"/>
        <w:jc w:val="both"/>
      </w:pPr>
      <w:r>
        <w:rPr>
          <w:rFonts w:ascii="Times New Roman"/>
          <w:b w:val="false"/>
          <w:i w:val="false"/>
          <w:color w:val="000000"/>
          <w:sz w:val="28"/>
        </w:rPr>
        <w:t>қоры</w:t>
      </w:r>
    </w:p>
    <w:p>
      <w:pPr>
        <w:spacing w:after="0"/>
        <w:ind w:left="0"/>
        <w:jc w:val="both"/>
      </w:pPr>
      <w:r>
        <w:rPr>
          <w:rFonts w:ascii="Times New Roman"/>
          <w:b w:val="false"/>
          <w:i w:val="false"/>
          <w:color w:val="000000"/>
          <w:sz w:val="28"/>
        </w:rPr>
        <w:t xml:space="preserve">"Қызылорда облыстық қоршаған ортаны қорғау қоры" жергілікті мемлекеттік </w:t>
      </w:r>
    </w:p>
    <w:p>
      <w:pPr>
        <w:spacing w:after="0"/>
        <w:ind w:left="0"/>
        <w:jc w:val="both"/>
      </w:pPr>
      <w:r>
        <w:rPr>
          <w:rFonts w:ascii="Times New Roman"/>
          <w:b w:val="false"/>
          <w:i w:val="false"/>
          <w:color w:val="000000"/>
          <w:sz w:val="28"/>
        </w:rPr>
        <w:t>қоры</w:t>
      </w:r>
    </w:p>
    <w:p>
      <w:pPr>
        <w:spacing w:after="0"/>
        <w:ind w:left="0"/>
        <w:jc w:val="both"/>
      </w:pPr>
      <w:r>
        <w:rPr>
          <w:rFonts w:ascii="Times New Roman"/>
          <w:b w:val="false"/>
          <w:i w:val="false"/>
          <w:color w:val="000000"/>
          <w:sz w:val="28"/>
        </w:rPr>
        <w:t>"Қостанай облыстық қоршаған ортаны қорғау қоры" жергілікті мемлекеттік қоры</w:t>
      </w:r>
    </w:p>
    <w:p>
      <w:pPr>
        <w:spacing w:after="0"/>
        <w:ind w:left="0"/>
        <w:jc w:val="both"/>
      </w:pPr>
      <w:r>
        <w:rPr>
          <w:rFonts w:ascii="Times New Roman"/>
          <w:b w:val="false"/>
          <w:i w:val="false"/>
          <w:color w:val="000000"/>
          <w:sz w:val="28"/>
        </w:rPr>
        <w:t xml:space="preserve">"Маңғыстау облыстық қоршаған ортаны қорғау қоры" жергілікті мемлекеттік </w:t>
      </w:r>
    </w:p>
    <w:p>
      <w:pPr>
        <w:spacing w:after="0"/>
        <w:ind w:left="0"/>
        <w:jc w:val="both"/>
      </w:pPr>
      <w:r>
        <w:rPr>
          <w:rFonts w:ascii="Times New Roman"/>
          <w:b w:val="false"/>
          <w:i w:val="false"/>
          <w:color w:val="000000"/>
          <w:sz w:val="28"/>
        </w:rPr>
        <w:t>қоры</w:t>
      </w:r>
    </w:p>
    <w:p>
      <w:pPr>
        <w:spacing w:after="0"/>
        <w:ind w:left="0"/>
        <w:jc w:val="both"/>
      </w:pPr>
      <w:r>
        <w:rPr>
          <w:rFonts w:ascii="Times New Roman"/>
          <w:b w:val="false"/>
          <w:i w:val="false"/>
          <w:color w:val="000000"/>
          <w:sz w:val="28"/>
        </w:rPr>
        <w:t>"Павлодар облыстық қоршаған ортаны қорғау қоры" жергілікті мемлекеттік қоры</w:t>
      </w:r>
    </w:p>
    <w:p>
      <w:pPr>
        <w:spacing w:after="0"/>
        <w:ind w:left="0"/>
        <w:jc w:val="both"/>
      </w:pPr>
      <w:r>
        <w:rPr>
          <w:rFonts w:ascii="Times New Roman"/>
          <w:b w:val="false"/>
          <w:i w:val="false"/>
          <w:color w:val="000000"/>
          <w:sz w:val="28"/>
        </w:rPr>
        <w:t xml:space="preserve">"Солтүстік Қазақстан облыстық қоршаған ортаны қорғау қоры" жергілікті </w:t>
      </w:r>
    </w:p>
    <w:p>
      <w:pPr>
        <w:spacing w:after="0"/>
        <w:ind w:left="0"/>
        <w:jc w:val="both"/>
      </w:pPr>
      <w:r>
        <w:rPr>
          <w:rFonts w:ascii="Times New Roman"/>
          <w:b w:val="false"/>
          <w:i w:val="false"/>
          <w:color w:val="000000"/>
          <w:sz w:val="28"/>
        </w:rPr>
        <w:t>мемлекеттік қоры</w:t>
      </w:r>
    </w:p>
    <w:p>
      <w:pPr>
        <w:spacing w:after="0"/>
        <w:ind w:left="0"/>
        <w:jc w:val="both"/>
      </w:pPr>
      <w:r>
        <w:rPr>
          <w:rFonts w:ascii="Times New Roman"/>
          <w:b w:val="false"/>
          <w:i w:val="false"/>
          <w:color w:val="000000"/>
          <w:sz w:val="28"/>
        </w:rPr>
        <w:t xml:space="preserve">"Оңтүстік Қазақстан облыстық қоршаған ортаны қорғау қоры" жергілікті </w:t>
      </w:r>
    </w:p>
    <w:p>
      <w:pPr>
        <w:spacing w:after="0"/>
        <w:ind w:left="0"/>
        <w:jc w:val="both"/>
      </w:pPr>
      <w:r>
        <w:rPr>
          <w:rFonts w:ascii="Times New Roman"/>
          <w:b w:val="false"/>
          <w:i w:val="false"/>
          <w:color w:val="000000"/>
          <w:sz w:val="28"/>
        </w:rPr>
        <w:t>мемлекеттік қоры</w:t>
      </w:r>
    </w:p>
    <w:p>
      <w:pPr>
        <w:spacing w:after="0"/>
        <w:ind w:left="0"/>
        <w:jc w:val="both"/>
      </w:pPr>
      <w:r>
        <w:rPr>
          <w:rFonts w:ascii="Times New Roman"/>
          <w:b w:val="false"/>
          <w:i w:val="false"/>
          <w:color w:val="000000"/>
          <w:sz w:val="28"/>
        </w:rPr>
        <w:t xml:space="preserve">"Астана қалалық қоршаған ортаны қорғау мемлекеттік қоры" жергілікті </w:t>
      </w:r>
    </w:p>
    <w:p>
      <w:pPr>
        <w:spacing w:after="0"/>
        <w:ind w:left="0"/>
        <w:jc w:val="both"/>
      </w:pPr>
      <w:r>
        <w:rPr>
          <w:rFonts w:ascii="Times New Roman"/>
          <w:b w:val="false"/>
          <w:i w:val="false"/>
          <w:color w:val="000000"/>
          <w:sz w:val="28"/>
        </w:rPr>
        <w:t>мемлекеттік қоры</w:t>
      </w:r>
    </w:p>
    <w:p>
      <w:pPr>
        <w:spacing w:after="0"/>
        <w:ind w:left="0"/>
        <w:jc w:val="both"/>
      </w:pPr>
      <w:r>
        <w:rPr>
          <w:rFonts w:ascii="Times New Roman"/>
          <w:b w:val="false"/>
          <w:i w:val="false"/>
          <w:color w:val="000000"/>
          <w:sz w:val="28"/>
        </w:rPr>
        <w:t>"Алматы қалалық қоршаған ортаны қорғау қоры" жергілікті мемлекеттік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