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1700e" w14:textId="c2170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Ресей Федерациясынан Өзбекстан Республикасына Қазақстан Республикасының аумағы арқылы жарғыш құралдардың транзитiне рұқсат беру туралы</w:t>
      </w:r>
    </w:p>
    <w:p>
      <w:pPr>
        <w:spacing w:after="0"/>
        <w:ind w:left="0"/>
        <w:jc w:val="both"/>
      </w:pPr>
      <w:r>
        <w:rPr>
          <w:rFonts w:ascii="Times New Roman"/>
          <w:b w:val="false"/>
          <w:i w:val="false"/>
          <w:color w:val="000000"/>
          <w:sz w:val="28"/>
        </w:rPr>
        <w:t>Қазақстан Республикасы Үкіметінің қаулысы 2002 жылғы 15 қаңтар N 50</w:t>
      </w:r>
    </w:p>
    <w:p>
      <w:pPr>
        <w:spacing w:after="0"/>
        <w:ind w:left="0"/>
        <w:jc w:val="both"/>
      </w:pPr>
      <w:bookmarkStart w:name="z0" w:id="0"/>
      <w:r>
        <w:rPr>
          <w:rFonts w:ascii="Times New Roman"/>
          <w:b w:val="false"/>
          <w:i w:val="false"/>
          <w:color w:val="000000"/>
          <w:sz w:val="28"/>
        </w:rPr>
        <w:t>
      "Экспорттық бақылау туралы" Қазақстан Республикасының 1996 жылғы 18 маусымдағы Заңына және "Экспорттық бақылауға жататын өнiмдер транзитінің жекелеген мәселелерi" туралы Қазақстан Республикасы Yкiметiнiң 1999 жылғы 11 тамыздағы N 1143 </w:t>
      </w:r>
      <w:r>
        <w:rPr>
          <w:rFonts w:ascii="Times New Roman"/>
          <w:b w:val="false"/>
          <w:i w:val="false"/>
          <w:color w:val="000000"/>
          <w:sz w:val="28"/>
        </w:rPr>
        <w:t xml:space="preserve">P991143_ </w:t>
      </w:r>
      <w:r>
        <w:rPr>
          <w:rFonts w:ascii="Times New Roman"/>
          <w:b w:val="false"/>
          <w:i w:val="false"/>
          <w:color w:val="000000"/>
          <w:sz w:val="28"/>
        </w:rPr>
        <w:t xml:space="preserve">қаулысына сәйкес Қазақстан Республикасының Үкiметi қаулы етеді: </w:t>
      </w:r>
      <w:r>
        <w:br/>
      </w:r>
      <w:r>
        <w:rPr>
          <w:rFonts w:ascii="Times New Roman"/>
          <w:b w:val="false"/>
          <w:i w:val="false"/>
          <w:color w:val="000000"/>
          <w:sz w:val="28"/>
        </w:rPr>
        <w:t xml:space="preserve">
      1. Ресей Федерациясынан Өзбекстан Республикасына "Взрывпром" ("PORTLATISHSANOATI") ашық акционерлiк қоғамы (Өзбекстан Республикасы, Ташкент қаласы) үшiн "Роспромвзрыв" ғылыми-өндiрiстiк, сауда-көрме орталығы" федералдық мемлекеттiк бiртұтас кәсiпорны, "Химия және механика орталық ғылыми-зерттеу институты" мемлекеттiк бiртұтас кәсiпорнының еншiлес кәсiпорны (Ресей Федерациясы, Мәскеу қаласы) 2000 жылғы 14 қыркүйектегі N 03/2001 келiсiм-шарт бойынша қосымшаға сәйкес мөлшерде беретiн жарғыш құралдардың Қазақстан Республикасының аумағы арқылы транзитiне рұқсат берiлсiн. </w:t>
      </w:r>
      <w:r>
        <w:br/>
      </w:r>
      <w:r>
        <w:rPr>
          <w:rFonts w:ascii="Times New Roman"/>
          <w:b w:val="false"/>
          <w:i w:val="false"/>
          <w:color w:val="000000"/>
          <w:sz w:val="28"/>
        </w:rPr>
        <w:t xml:space="preserve">
      2. Қазақстан Республикасының Көлiк және коммуникациялар министрлiгi Халықаралық темiр жол жүк қатынастары туралы келiсiмге және басқа да нормативтiк құқықтық кесiмдерге сәйкес ерекше қауiпсiздiк шараларын сақтай отырып, жарғыш құралдардың Қазақстан Республикасының аумағы арқылы темiр жол көлiгiмен транзиттiк тасымалын жүзеге асыруды қамтамасыз етсiн. </w:t>
      </w:r>
      <w:r>
        <w:br/>
      </w:r>
      <w:r>
        <w:rPr>
          <w:rFonts w:ascii="Times New Roman"/>
          <w:b w:val="false"/>
          <w:i w:val="false"/>
          <w:color w:val="000000"/>
          <w:sz w:val="28"/>
        </w:rPr>
        <w:t xml:space="preserve">
      3. Қазақстан Республикасы Мемлекеттiк кiрiс министрлiгiнiң Кеден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комитетi заңнамада белгiленген тәртiппен жарғыш құралдардың Қазақстан </w:t>
      </w:r>
    </w:p>
    <w:p>
      <w:pPr>
        <w:spacing w:after="0"/>
        <w:ind w:left="0"/>
        <w:jc w:val="both"/>
      </w:pPr>
      <w:r>
        <w:rPr>
          <w:rFonts w:ascii="Times New Roman"/>
          <w:b w:val="false"/>
          <w:i w:val="false"/>
          <w:color w:val="000000"/>
          <w:sz w:val="28"/>
        </w:rPr>
        <w:t>Республикасының аумағы арқылы транзитiне бақылауды қамтамасыз етсiн.</w:t>
      </w:r>
    </w:p>
    <w:p>
      <w:pPr>
        <w:spacing w:after="0"/>
        <w:ind w:left="0"/>
        <w:jc w:val="both"/>
      </w:pPr>
      <w:r>
        <w:rPr>
          <w:rFonts w:ascii="Times New Roman"/>
          <w:b w:val="false"/>
          <w:i w:val="false"/>
          <w:color w:val="000000"/>
          <w:sz w:val="28"/>
        </w:rPr>
        <w:t xml:space="preserve">     4. Қазақстан Республикасының Экономика және сауда министрлігі осы </w:t>
      </w:r>
    </w:p>
    <w:p>
      <w:pPr>
        <w:spacing w:after="0"/>
        <w:ind w:left="0"/>
        <w:jc w:val="both"/>
      </w:pPr>
      <w:r>
        <w:rPr>
          <w:rFonts w:ascii="Times New Roman"/>
          <w:b w:val="false"/>
          <w:i w:val="false"/>
          <w:color w:val="000000"/>
          <w:sz w:val="28"/>
        </w:rPr>
        <w:t>қаулыны іске асыру мақсатында қажетті шараларды қабылдасын.</w:t>
      </w:r>
    </w:p>
    <w:p>
      <w:pPr>
        <w:spacing w:after="0"/>
        <w:ind w:left="0"/>
        <w:jc w:val="both"/>
      </w:pPr>
      <w:r>
        <w:rPr>
          <w:rFonts w:ascii="Times New Roman"/>
          <w:b w:val="false"/>
          <w:i w:val="false"/>
          <w:color w:val="000000"/>
          <w:sz w:val="28"/>
        </w:rPr>
        <w:t>     5.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Yкiметiнiң</w:t>
      </w:r>
    </w:p>
    <w:p>
      <w:pPr>
        <w:spacing w:after="0"/>
        <w:ind w:left="0"/>
        <w:jc w:val="both"/>
      </w:pPr>
      <w:r>
        <w:rPr>
          <w:rFonts w:ascii="Times New Roman"/>
          <w:b w:val="false"/>
          <w:i w:val="false"/>
          <w:color w:val="000000"/>
          <w:sz w:val="28"/>
        </w:rPr>
        <w:t>                                                2002 жылғы 15 қаңтардағы</w:t>
      </w:r>
    </w:p>
    <w:p>
      <w:pPr>
        <w:spacing w:after="0"/>
        <w:ind w:left="0"/>
        <w:jc w:val="both"/>
      </w:pPr>
      <w:r>
        <w:rPr>
          <w:rFonts w:ascii="Times New Roman"/>
          <w:b w:val="false"/>
          <w:i w:val="false"/>
          <w:color w:val="000000"/>
          <w:sz w:val="28"/>
        </w:rPr>
        <w:t>                                                     N 50 қаулысына</w:t>
      </w:r>
    </w:p>
    <w:p>
      <w:pPr>
        <w:spacing w:after="0"/>
        <w:ind w:left="0"/>
        <w:jc w:val="both"/>
      </w:pPr>
      <w:r>
        <w:rPr>
          <w:rFonts w:ascii="Times New Roman"/>
          <w:b w:val="false"/>
          <w:i w:val="false"/>
          <w:color w:val="000000"/>
          <w:sz w:val="28"/>
        </w:rPr>
        <w:t>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"Взрывпром" ("PORTLATISHSANOATI") ашық акционерлiк</w:t>
      </w:r>
    </w:p>
    <w:p>
      <w:pPr>
        <w:spacing w:after="0"/>
        <w:ind w:left="0"/>
        <w:jc w:val="both"/>
      </w:pPr>
      <w:r>
        <w:rPr>
          <w:rFonts w:ascii="Times New Roman"/>
          <w:b w:val="false"/>
          <w:i w:val="false"/>
          <w:color w:val="000000"/>
          <w:sz w:val="28"/>
        </w:rPr>
        <w:t>            қоғамы (Өзбекстан Республикасы, Ташкент қаласы) үшiн</w:t>
      </w:r>
    </w:p>
    <w:p>
      <w:pPr>
        <w:spacing w:after="0"/>
        <w:ind w:left="0"/>
        <w:jc w:val="both"/>
      </w:pPr>
      <w:r>
        <w:rPr>
          <w:rFonts w:ascii="Times New Roman"/>
          <w:b w:val="false"/>
          <w:i w:val="false"/>
          <w:color w:val="000000"/>
          <w:sz w:val="28"/>
        </w:rPr>
        <w:t>             2000 жылғы 14 қыркүйектегі N 03/2001 келiсiм-шарт</w:t>
      </w:r>
    </w:p>
    <w:p>
      <w:pPr>
        <w:spacing w:after="0"/>
        <w:ind w:left="0"/>
        <w:jc w:val="both"/>
      </w:pPr>
      <w:r>
        <w:rPr>
          <w:rFonts w:ascii="Times New Roman"/>
          <w:b w:val="false"/>
          <w:i w:val="false"/>
          <w:color w:val="000000"/>
          <w:sz w:val="28"/>
        </w:rPr>
        <w:t>            бойынша "Роспромвзрыв" ғылыми-өндiрiстiк, сауда-көрме</w:t>
      </w:r>
    </w:p>
    <w:p>
      <w:pPr>
        <w:spacing w:after="0"/>
        <w:ind w:left="0"/>
        <w:jc w:val="both"/>
      </w:pPr>
      <w:r>
        <w:rPr>
          <w:rFonts w:ascii="Times New Roman"/>
          <w:b w:val="false"/>
          <w:i w:val="false"/>
          <w:color w:val="000000"/>
          <w:sz w:val="28"/>
        </w:rPr>
        <w:t>            орталығы" Федералдық мемлекеттiк бiртұтас кәсiпорны</w:t>
      </w:r>
    </w:p>
    <w:p>
      <w:pPr>
        <w:spacing w:after="0"/>
        <w:ind w:left="0"/>
        <w:jc w:val="both"/>
      </w:pPr>
      <w:r>
        <w:rPr>
          <w:rFonts w:ascii="Times New Roman"/>
          <w:b w:val="false"/>
          <w:i w:val="false"/>
          <w:color w:val="000000"/>
          <w:sz w:val="28"/>
        </w:rPr>
        <w:t>            "Химия және механика орталық ғылыми-зерттеу институты"</w:t>
      </w:r>
    </w:p>
    <w:p>
      <w:pPr>
        <w:spacing w:after="0"/>
        <w:ind w:left="0"/>
        <w:jc w:val="both"/>
      </w:pPr>
      <w:r>
        <w:rPr>
          <w:rFonts w:ascii="Times New Roman"/>
          <w:b w:val="false"/>
          <w:i w:val="false"/>
          <w:color w:val="000000"/>
          <w:sz w:val="28"/>
        </w:rPr>
        <w:t>         мемлекеттiк бiртұтас кәсiпорнының еншiлес кәсiпорны (Ресей</w:t>
      </w:r>
    </w:p>
    <w:p>
      <w:pPr>
        <w:spacing w:after="0"/>
        <w:ind w:left="0"/>
        <w:jc w:val="both"/>
      </w:pPr>
      <w:r>
        <w:rPr>
          <w:rFonts w:ascii="Times New Roman"/>
          <w:b w:val="false"/>
          <w:i w:val="false"/>
          <w:color w:val="000000"/>
          <w:sz w:val="28"/>
        </w:rPr>
        <w:t>                     Федерациясы, Мәскеу қаласы) беретiн</w:t>
      </w:r>
    </w:p>
    <w:p>
      <w:pPr>
        <w:spacing w:after="0"/>
        <w:ind w:left="0"/>
        <w:jc w:val="both"/>
      </w:pPr>
      <w:r>
        <w:rPr>
          <w:rFonts w:ascii="Times New Roman"/>
          <w:b w:val="false"/>
          <w:i w:val="false"/>
          <w:color w:val="000000"/>
          <w:sz w:val="28"/>
        </w:rPr>
        <w:t>                         жарылғыш құралдардың саны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Р/с  Тауардың атауы         СЭҚ ТН    Өлшем    Саны   Бағасы,   Жалпы</w:t>
      </w:r>
    </w:p>
    <w:p>
      <w:pPr>
        <w:spacing w:after="0"/>
        <w:ind w:left="0"/>
        <w:jc w:val="both"/>
      </w:pPr>
      <w:r>
        <w:rPr>
          <w:rFonts w:ascii="Times New Roman"/>
          <w:b w:val="false"/>
          <w:i w:val="false"/>
          <w:color w:val="000000"/>
          <w:sz w:val="28"/>
        </w:rPr>
        <w:t>N                           коды     бiрлігі          АҚШ      құны, АҚШ</w:t>
      </w:r>
    </w:p>
    <w:p>
      <w:pPr>
        <w:spacing w:after="0"/>
        <w:ind w:left="0"/>
        <w:jc w:val="both"/>
      </w:pPr>
      <w:r>
        <w:rPr>
          <w:rFonts w:ascii="Times New Roman"/>
          <w:b w:val="false"/>
          <w:i w:val="false"/>
          <w:color w:val="000000"/>
          <w:sz w:val="28"/>
        </w:rPr>
        <w:t>                                                      долла.    долла.</w:t>
      </w:r>
    </w:p>
    <w:p>
      <w:pPr>
        <w:spacing w:after="0"/>
        <w:ind w:left="0"/>
        <w:jc w:val="both"/>
      </w:pPr>
      <w:r>
        <w:rPr>
          <w:rFonts w:ascii="Times New Roman"/>
          <w:b w:val="false"/>
          <w:i w:val="false"/>
          <w:color w:val="000000"/>
          <w:sz w:val="28"/>
        </w:rPr>
        <w:t>                                                      рымен     рымен</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1.  ЭД-ЗН ДИШВ            360300900  мың      40,0    470,0    18 800,0</w:t>
      </w:r>
    </w:p>
    <w:p>
      <w:pPr>
        <w:spacing w:after="0"/>
        <w:ind w:left="0"/>
        <w:jc w:val="both"/>
      </w:pPr>
      <w:r>
        <w:rPr>
          <w:rFonts w:ascii="Times New Roman"/>
          <w:b w:val="false"/>
          <w:i w:val="false"/>
          <w:color w:val="000000"/>
          <w:sz w:val="28"/>
        </w:rPr>
        <w:t>     773.951.300ТУ                    дана</w:t>
      </w:r>
    </w:p>
    <w:p>
      <w:pPr>
        <w:spacing w:after="0"/>
        <w:ind w:left="0"/>
        <w:jc w:val="both"/>
      </w:pPr>
      <w:r>
        <w:rPr>
          <w:rFonts w:ascii="Times New Roman"/>
          <w:b w:val="false"/>
          <w:i w:val="false"/>
          <w:color w:val="000000"/>
          <w:sz w:val="28"/>
        </w:rPr>
        <w:t>     Электр</w:t>
      </w:r>
    </w:p>
    <w:p>
      <w:pPr>
        <w:spacing w:after="0"/>
        <w:ind w:left="0"/>
        <w:jc w:val="both"/>
      </w:pPr>
      <w:r>
        <w:rPr>
          <w:rFonts w:ascii="Times New Roman"/>
          <w:b w:val="false"/>
          <w:i w:val="false"/>
          <w:color w:val="000000"/>
          <w:sz w:val="28"/>
        </w:rPr>
        <w:t>     детонаторлары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  ЭД-8Ж МЕМСТ           360300900  мың      100,0   450,0    45 000,0</w:t>
      </w:r>
    </w:p>
    <w:p>
      <w:pPr>
        <w:spacing w:after="0"/>
        <w:ind w:left="0"/>
        <w:jc w:val="both"/>
      </w:pPr>
      <w:r>
        <w:rPr>
          <w:rFonts w:ascii="Times New Roman"/>
          <w:b w:val="false"/>
          <w:i w:val="false"/>
          <w:color w:val="000000"/>
          <w:sz w:val="28"/>
        </w:rPr>
        <w:t>     9089-76                          дана</w:t>
      </w:r>
    </w:p>
    <w:p>
      <w:pPr>
        <w:spacing w:after="0"/>
        <w:ind w:left="0"/>
        <w:jc w:val="both"/>
      </w:pPr>
      <w:r>
        <w:rPr>
          <w:rFonts w:ascii="Times New Roman"/>
          <w:b w:val="false"/>
          <w:i w:val="false"/>
          <w:color w:val="000000"/>
          <w:sz w:val="28"/>
        </w:rPr>
        <w:t>     Электр</w:t>
      </w:r>
    </w:p>
    <w:p>
      <w:pPr>
        <w:spacing w:after="0"/>
        <w:ind w:left="0"/>
        <w:jc w:val="both"/>
      </w:pPr>
      <w:r>
        <w:rPr>
          <w:rFonts w:ascii="Times New Roman"/>
          <w:b w:val="false"/>
          <w:i w:val="false"/>
          <w:color w:val="000000"/>
          <w:sz w:val="28"/>
        </w:rPr>
        <w:t>     детонаторлары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ЖИЫНЫ                                                      63 800 0</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Жүк Жөнелтушi:              "Искра" Новосибирск механикалық зауыты"</w:t>
      </w:r>
    </w:p>
    <w:p>
      <w:pPr>
        <w:spacing w:after="0"/>
        <w:ind w:left="0"/>
        <w:jc w:val="both"/>
      </w:pPr>
      <w:r>
        <w:rPr>
          <w:rFonts w:ascii="Times New Roman"/>
          <w:b w:val="false"/>
          <w:i w:val="false"/>
          <w:color w:val="000000"/>
          <w:sz w:val="28"/>
        </w:rPr>
        <w:t>                                 Федералдық мемлекеттiк бiртұтас кәсiпорны</w:t>
      </w:r>
    </w:p>
    <w:p>
      <w:pPr>
        <w:spacing w:after="0"/>
        <w:ind w:left="0"/>
        <w:jc w:val="both"/>
      </w:pPr>
      <w:r>
        <w:rPr>
          <w:rFonts w:ascii="Times New Roman"/>
          <w:b w:val="false"/>
          <w:i w:val="false"/>
          <w:color w:val="000000"/>
          <w:sz w:val="28"/>
        </w:rPr>
        <w:t>                                 (Ресей Федерациясы, Новосибирск қаласы)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Баратын станциясы:          Бұхара-1 "Узбекистон Темир Йуллари" МАК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Шекаралық өтпелi</w:t>
      </w:r>
    </w:p>
    <w:p>
      <w:pPr>
        <w:spacing w:after="0"/>
        <w:ind w:left="0"/>
        <w:jc w:val="both"/>
      </w:pPr>
      <w:r>
        <w:rPr>
          <w:rFonts w:ascii="Times New Roman"/>
          <w:b w:val="false"/>
          <w:i w:val="false"/>
          <w:color w:val="000000"/>
          <w:sz w:val="28"/>
        </w:rPr>
        <w:t>     станция:                    Локоть (Ресей Федерациясы) -</w:t>
      </w:r>
    </w:p>
    <w:p>
      <w:pPr>
        <w:spacing w:after="0"/>
        <w:ind w:left="0"/>
        <w:jc w:val="both"/>
      </w:pPr>
      <w:r>
        <w:rPr>
          <w:rFonts w:ascii="Times New Roman"/>
          <w:b w:val="false"/>
          <w:i w:val="false"/>
          <w:color w:val="000000"/>
          <w:sz w:val="28"/>
        </w:rPr>
        <w:t>                                 Шеңгелдi (Қазақстан Республикасы)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Жүк алушы:                  "Взрывпром" ("PORTLATISHSANOATI")</w:t>
      </w:r>
    </w:p>
    <w:p>
      <w:pPr>
        <w:spacing w:after="0"/>
        <w:ind w:left="0"/>
        <w:jc w:val="both"/>
      </w:pPr>
      <w:r>
        <w:rPr>
          <w:rFonts w:ascii="Times New Roman"/>
          <w:b w:val="false"/>
          <w:i w:val="false"/>
          <w:color w:val="000000"/>
          <w:sz w:val="28"/>
        </w:rPr>
        <w:t xml:space="preserve">                                 ААҚ-ның N 4 учаскесі (Өзбекстан </w:t>
      </w:r>
    </w:p>
    <w:p>
      <w:pPr>
        <w:spacing w:after="0"/>
        <w:ind w:left="0"/>
        <w:jc w:val="both"/>
      </w:pPr>
      <w:r>
        <w:rPr>
          <w:rFonts w:ascii="Times New Roman"/>
          <w:b w:val="false"/>
          <w:i w:val="false"/>
          <w:color w:val="000000"/>
          <w:sz w:val="28"/>
        </w:rPr>
        <w:t>                                 Республикасы, Ташкент қаласы)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