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ee47" w14:textId="c4ae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1742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Еңбек және халықты әлеуметтік қорғау министрлігіне Мемлекеттік қабылдау комиссиясына тапсыру үшін әкімшілік ғимаратының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құрылыс-монтаждау жұмыстарын аяқтауға 13 100 000 (он үш миллион жүз мың) </w:t>
      </w:r>
    </w:p>
    <w:p>
      <w:pPr>
        <w:spacing w:after="0"/>
        <w:ind w:left="0"/>
        <w:jc w:val="both"/>
      </w:pPr>
      <w:r>
        <w:rPr>
          <w:rFonts w:ascii="Times New Roman"/>
          <w:b w:val="false"/>
          <w:i w:val="false"/>
          <w:color w:val="000000"/>
          <w:sz w:val="28"/>
        </w:rPr>
        <w:t>теңге сомасында қаражат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бөлінетін қаражаттың мақсатты жұмсалуын бақылауды қамтамасыз </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