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b05f" w14:textId="5c4b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бiлiм беру саласында ақпарат алмасу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1733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2001 жылғы 31 мамырда Минск қаласында жасалған Тәуелсіз </w:t>
      </w:r>
    </w:p>
    <w:p>
      <w:pPr>
        <w:spacing w:after="0"/>
        <w:ind w:left="0"/>
        <w:jc w:val="both"/>
      </w:pPr>
      <w:r>
        <w:rPr>
          <w:rFonts w:ascii="Times New Roman"/>
          <w:b w:val="false"/>
          <w:i w:val="false"/>
          <w:color w:val="000000"/>
          <w:sz w:val="28"/>
        </w:rPr>
        <w:t xml:space="preserve">Мемлекеттер Достастығына қатысушы мемлекеттердің білім беру саласында </w:t>
      </w:r>
    </w:p>
    <w:p>
      <w:pPr>
        <w:spacing w:after="0"/>
        <w:ind w:left="0"/>
        <w:jc w:val="both"/>
      </w:pPr>
      <w:r>
        <w:rPr>
          <w:rFonts w:ascii="Times New Roman"/>
          <w:b w:val="false"/>
          <w:i w:val="false"/>
          <w:color w:val="000000"/>
          <w:sz w:val="28"/>
        </w:rPr>
        <w:t>ақпарат алмасу жөніндегі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 мемлекеттердiң</w:t>
      </w:r>
    </w:p>
    <w:p>
      <w:pPr>
        <w:spacing w:after="0"/>
        <w:ind w:left="0"/>
        <w:jc w:val="both"/>
      </w:pPr>
      <w:r>
        <w:rPr>
          <w:rFonts w:ascii="Times New Roman"/>
          <w:b w:val="false"/>
          <w:i w:val="false"/>
          <w:color w:val="000000"/>
          <w:sz w:val="28"/>
        </w:rPr>
        <w:t>                бiлiм беру саласында ақпарат алмасу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емес аударма)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 мемлекеттердiң</w:t>
      </w:r>
    </w:p>
    <w:p>
      <w:pPr>
        <w:spacing w:after="0"/>
        <w:ind w:left="0"/>
        <w:jc w:val="both"/>
      </w:pPr>
      <w:r>
        <w:rPr>
          <w:rFonts w:ascii="Times New Roman"/>
          <w:b w:val="false"/>
          <w:i w:val="false"/>
          <w:color w:val="000000"/>
          <w:sz w:val="28"/>
        </w:rPr>
        <w:t>                бiлiм беру саласында ақпарат алмасу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мемлекеттердiң үкiметтерi, одан әрi -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1997 жылғы 17 қаңтардағы Тәуелсiз Мемлекеттер Достастығының бiрыңғай (ортақ) бiлiм беру кеңiстiгiн құру жөнiндегi ынтымақтастық туралы </w:t>
      </w:r>
      <w:r>
        <w:rPr>
          <w:rFonts w:ascii="Times New Roman"/>
          <w:b w:val="false"/>
          <w:i w:val="false"/>
          <w:color w:val="000000"/>
          <w:sz w:val="28"/>
        </w:rPr>
        <w:t xml:space="preserve">U990187_ </w:t>
      </w:r>
      <w:r>
        <w:rPr>
          <w:rFonts w:ascii="Times New Roman"/>
          <w:b w:val="false"/>
          <w:i w:val="false"/>
          <w:color w:val="000000"/>
          <w:sz w:val="28"/>
        </w:rPr>
        <w:t xml:space="preserve">Келiсiмге негiзделiп, </w:t>
      </w:r>
      <w:r>
        <w:br/>
      </w:r>
      <w:r>
        <w:rPr>
          <w:rFonts w:ascii="Times New Roman"/>
          <w:b w:val="false"/>
          <w:i w:val="false"/>
          <w:color w:val="000000"/>
          <w:sz w:val="28"/>
        </w:rPr>
        <w:t xml:space="preserve">
      1992 жылғы 15 мамырдағы Бiлiм беру саласындағы ынтымақтастық туралы Келiсiмнiң ережелерiн назарға ала отырып, </w:t>
      </w:r>
      <w:r>
        <w:br/>
      </w:r>
      <w:r>
        <w:rPr>
          <w:rFonts w:ascii="Times New Roman"/>
          <w:b w:val="false"/>
          <w:i w:val="false"/>
          <w:color w:val="000000"/>
          <w:sz w:val="28"/>
        </w:rPr>
        <w:t xml:space="preserve">
      1996 жылғы 18 қазандағы Тәуелсiз Мемлекеттер Достастығы ақпараттық кеңiстiгiн құру Тұжырымдамасының ережелерiн басшылыққа ала отырып, </w:t>
      </w:r>
      <w:r>
        <w:br/>
      </w:r>
      <w:r>
        <w:rPr>
          <w:rFonts w:ascii="Times New Roman"/>
          <w:b w:val="false"/>
          <w:i w:val="false"/>
          <w:color w:val="000000"/>
          <w:sz w:val="28"/>
        </w:rPr>
        <w:t xml:space="preserve">
      Тәуелсiз Мемлекеттер Достастығына қатысушы-мемлекеттер арасындағы бiлiм беру, ақпараттық кеңiстiктi қалыптастыру саласындағы көп тарапты және екi жақты келiсiмдердi тиiмдiлiкпен орындау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тұрақты негiзде бiлiм беру, ғылыми және ғылыми-педагогикалық кадрларды даярлау мен аттестаттау саласында ақпараттармен алмасады.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бiлiм беру, ғылыми және ғылыми-педагогикалық кадрлар даярлау саласындағы өздерiнiң ұлттық ақпараттық ресурстарын пайдалана отырып, тиiмдi ақпарат алмасу жүйесiн құруға арналған шараларды жүзеге асырады (іске асырады) және: </w:t>
      </w:r>
      <w:r>
        <w:br/>
      </w:r>
      <w:r>
        <w:rPr>
          <w:rFonts w:ascii="Times New Roman"/>
          <w:b w:val="false"/>
          <w:i w:val="false"/>
          <w:color w:val="000000"/>
          <w:sz w:val="28"/>
        </w:rPr>
        <w:t xml:space="preserve">
      бiрлесiп пайдалану үшiн ашылған бiлiм беру, ғылыми және ғылыми-педагогикалық кадрларды даярлау мен аттестаттау саласындағы ұлттық ақпараттар ресурстарын; </w:t>
      </w:r>
      <w:r>
        <w:br/>
      </w:r>
      <w:r>
        <w:rPr>
          <w:rFonts w:ascii="Times New Roman"/>
          <w:b w:val="false"/>
          <w:i w:val="false"/>
          <w:color w:val="000000"/>
          <w:sz w:val="28"/>
        </w:rPr>
        <w:t xml:space="preserve">
      берiлетiн ақпараттың сәйкестендiрiлген параметрлерiн; </w:t>
      </w:r>
      <w:r>
        <w:br/>
      </w:r>
      <w:r>
        <w:rPr>
          <w:rFonts w:ascii="Times New Roman"/>
          <w:b w:val="false"/>
          <w:i w:val="false"/>
          <w:color w:val="000000"/>
          <w:sz w:val="28"/>
        </w:rPr>
        <w:t xml:space="preserve">
      ақпарат пайдаланушы - субъектiлердiң тiзбесiн; </w:t>
      </w:r>
      <w:r>
        <w:br/>
      </w:r>
      <w:r>
        <w:rPr>
          <w:rFonts w:ascii="Times New Roman"/>
          <w:b w:val="false"/>
          <w:i w:val="false"/>
          <w:color w:val="000000"/>
          <w:sz w:val="28"/>
        </w:rPr>
        <w:t xml:space="preserve">
      ақпарат алмасудың құқықтық режимiн белгiлейдi.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Беларусь Республикасында жасалған "ТМД-дағы бiлiм беру" серверiн Тәуелсiз Мемлекеттер Достастығының "ТМД-дағы бiлiм беру" серверi деп таниды және ондағы ұлттық ақпараттық материалдарды уақытылы беру мен жаңартуға шаралар қолданады. </w:t>
      </w:r>
      <w:r>
        <w:br/>
      </w:r>
      <w:r>
        <w:rPr>
          <w:rFonts w:ascii="Times New Roman"/>
          <w:b w:val="false"/>
          <w:i w:val="false"/>
          <w:color w:val="000000"/>
          <w:sz w:val="28"/>
        </w:rPr>
        <w:t xml:space="preserve">
      Тараптардың уәкiлеттi органдары қажет болса ақпараттық-нормативтiк базаны тарату мен жариялауға жауапты мемлекетаралық ақпарат орталығын (агенттiгiн) құрудың орындылығы туралы мәселенi қарайды.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Бiлiм беру, ғылыми және ғылыми-педагогикалық кадрларды даярлау мен аттестаттау саласындағы негiзгi ақпараттық алмасу бағыттарының тiзбесi (қоса берiлiп отыр); </w:t>
      </w:r>
      <w:r>
        <w:br/>
      </w:r>
      <w:r>
        <w:rPr>
          <w:rFonts w:ascii="Times New Roman"/>
          <w:b w:val="false"/>
          <w:i w:val="false"/>
          <w:color w:val="000000"/>
          <w:sz w:val="28"/>
        </w:rPr>
        <w:t xml:space="preserve">
      Тараптардың қолданыстағы ақпараттық-коммуникациялық ресурстарын, сондай-ақ жаңадан құрылатын байланыс жүйелерiн пайдалану негiзiнде бiлiм беру, ғылыми және ғылыми-педагогикалық кадрларды даярлау мен аттестаттау мәселелерi туралы ақпарат алмасады.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бiлiм беру, ғылыми және ғылыми-педагогикалық кадрларды даярлау мен аттестаттау саласында бiрлесiп пайдалану үшiн белгiленген ұлттық ақпарат ресурстарына өзара қолжетiмдiлiктi және ТМД Атқарушы комитетiнiң, ТМД-ға қатысушы-мемлекеттер Парламентаралық Ассамблеясының, Тәуелсiз Мемлекеттер Достастығы органдарының қолжетiмдiлiгiн қамтамасыз </w:t>
      </w:r>
    </w:p>
    <w:bookmarkEnd w:id="10"/>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етедi, оларды өзектi (бақылаудағы) қалпында қолдайды.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бiлiм беру ғылыми және ғылыми-педагогикалық кадрларды </w:t>
      </w:r>
    </w:p>
    <w:p>
      <w:pPr>
        <w:spacing w:after="0"/>
        <w:ind w:left="0"/>
        <w:jc w:val="both"/>
      </w:pPr>
      <w:r>
        <w:rPr>
          <w:rFonts w:ascii="Times New Roman"/>
          <w:b w:val="false"/>
          <w:i w:val="false"/>
          <w:color w:val="000000"/>
          <w:sz w:val="28"/>
        </w:rPr>
        <w:t xml:space="preserve">даярлау және аттестаттау саласында электрбайланыс желiлерi бойынша немесе </w:t>
      </w:r>
    </w:p>
    <w:p>
      <w:pPr>
        <w:spacing w:after="0"/>
        <w:ind w:left="0"/>
        <w:jc w:val="both"/>
      </w:pPr>
      <w:r>
        <w:rPr>
          <w:rFonts w:ascii="Times New Roman"/>
          <w:b w:val="false"/>
          <w:i w:val="false"/>
          <w:color w:val="000000"/>
          <w:sz w:val="28"/>
        </w:rPr>
        <w:t xml:space="preserve">қағаз жүзiндегi қажеттi ақпаратты пайдаланушы-субъектiге беру арқылы </w:t>
      </w:r>
    </w:p>
    <w:p>
      <w:pPr>
        <w:spacing w:after="0"/>
        <w:ind w:left="0"/>
        <w:jc w:val="both"/>
      </w:pPr>
      <w:r>
        <w:rPr>
          <w:rFonts w:ascii="Times New Roman"/>
          <w:b w:val="false"/>
          <w:i w:val="false"/>
          <w:color w:val="000000"/>
          <w:sz w:val="28"/>
        </w:rPr>
        <w:t xml:space="preserve">Тәуелсiз Мемлекеттер Достастығының жұмыс тiлiнде беру жолымен ақпараттар </w:t>
      </w:r>
    </w:p>
    <w:p>
      <w:pPr>
        <w:spacing w:after="0"/>
        <w:ind w:left="0"/>
        <w:jc w:val="both"/>
      </w:pPr>
      <w:r>
        <w:rPr>
          <w:rFonts w:ascii="Times New Roman"/>
          <w:b w:val="false"/>
          <w:i w:val="false"/>
          <w:color w:val="000000"/>
          <w:sz w:val="28"/>
        </w:rPr>
        <w:t>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iске асыру жөнiндегi Тараптардың өзара </w:t>
      </w:r>
    </w:p>
    <w:p>
      <w:pPr>
        <w:spacing w:after="0"/>
        <w:ind w:left="0"/>
        <w:jc w:val="both"/>
      </w:pPr>
      <w:r>
        <w:rPr>
          <w:rFonts w:ascii="Times New Roman"/>
          <w:b w:val="false"/>
          <w:i w:val="false"/>
          <w:color w:val="000000"/>
          <w:sz w:val="28"/>
        </w:rPr>
        <w:t>іс-қимылын үйлестiрудi Беларусь Республикасы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қолдануға немесе түсiндiруге байланысты даулы мәселелер </w:t>
      </w:r>
    </w:p>
    <w:p>
      <w:pPr>
        <w:spacing w:after="0"/>
        <w:ind w:left="0"/>
        <w:jc w:val="both"/>
      </w:pPr>
      <w:r>
        <w:rPr>
          <w:rFonts w:ascii="Times New Roman"/>
          <w:b w:val="false"/>
          <w:i w:val="false"/>
          <w:color w:val="000000"/>
          <w:sz w:val="28"/>
        </w:rPr>
        <w:t xml:space="preserve">мүдделi Тараптардың құзыреттi органдарының арасындағы консультациялар мен </w:t>
      </w:r>
    </w:p>
    <w:p>
      <w:pPr>
        <w:spacing w:after="0"/>
        <w:ind w:left="0"/>
        <w:jc w:val="both"/>
      </w:pPr>
      <w:r>
        <w:rPr>
          <w:rFonts w:ascii="Times New Roman"/>
          <w:b w:val="false"/>
          <w:i w:val="false"/>
          <w:color w:val="000000"/>
          <w:sz w:val="28"/>
        </w:rPr>
        <w:t>келiссөздер арқылы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өзгерiстер мен толықтырулар жекелеген хаттамалар </w:t>
      </w:r>
    </w:p>
    <w:p>
      <w:pPr>
        <w:spacing w:after="0"/>
        <w:ind w:left="0"/>
        <w:jc w:val="both"/>
      </w:pPr>
      <w:r>
        <w:rPr>
          <w:rFonts w:ascii="Times New Roman"/>
          <w:b w:val="false"/>
          <w:i w:val="false"/>
          <w:color w:val="000000"/>
          <w:sz w:val="28"/>
        </w:rPr>
        <w:t xml:space="preserve">түрiнде Тараптардың ортақ келiсiмiмен енгiзiлуi мүмкiн, олар осы </w:t>
      </w:r>
    </w:p>
    <w:p>
      <w:pPr>
        <w:spacing w:after="0"/>
        <w:ind w:left="0"/>
        <w:jc w:val="both"/>
      </w:pPr>
      <w:r>
        <w:rPr>
          <w:rFonts w:ascii="Times New Roman"/>
          <w:b w:val="false"/>
          <w:i w:val="false"/>
          <w:color w:val="000000"/>
          <w:sz w:val="28"/>
        </w:rPr>
        <w:t>Келiсiмнiң 12-бабында көзделген тәртiппен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осы Келiсiм қолданылған уақытта туындаған </w:t>
      </w:r>
    </w:p>
    <w:p>
      <w:pPr>
        <w:spacing w:after="0"/>
        <w:ind w:left="0"/>
        <w:jc w:val="both"/>
      </w:pPr>
      <w:r>
        <w:rPr>
          <w:rFonts w:ascii="Times New Roman"/>
          <w:b w:val="false"/>
          <w:i w:val="false"/>
          <w:color w:val="000000"/>
          <w:sz w:val="28"/>
        </w:rPr>
        <w:t xml:space="preserve">мiндеттемелердi реттей отырып, шығудан ең кемi алты ай бұрын депозитарийге </w:t>
      </w:r>
    </w:p>
    <w:p>
      <w:pPr>
        <w:spacing w:after="0"/>
        <w:ind w:left="0"/>
        <w:jc w:val="both"/>
      </w:pPr>
      <w:r>
        <w:rPr>
          <w:rFonts w:ascii="Times New Roman"/>
          <w:b w:val="false"/>
          <w:i w:val="false"/>
          <w:color w:val="000000"/>
          <w:sz w:val="28"/>
        </w:rPr>
        <w:t>жазбаша хабарлама жiбергеннен кейiн ғана осы Келiсiмнен шығуына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бес жыл мерзiмге жасалады және егер де Тараптар өзге шешiм қабылдамаса, келесi бесжылдық кезеңдерге өздiгiнен ұзартылады.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күннен бастап, ал заңнамалары оның күшiне енуiне қажеттi мемлекетiшiлiк рәсiмдердiң орындалуын талап ететiн Тараптар үшiн депозитарийге тиiстi хабарлама берiлген күннен бастап күшiне енедi. Мұндай рәсiмдердiң қажеттiлiгi туралы Тараптар осы Келiсiмге қол қойылған кезде немесе осы Келiсiмге қол қойылған сәттен үш ай өткенше депозитарийдi хабарландырады.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13-бап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депозитарийге бұлайша қосылу туралы құжаттарды беру </w:t>
      </w:r>
    </w:p>
    <w:bookmarkEnd w:id="15"/>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жолымен оның мақсаттары мен қағидаттарын бөлiсетiн, оған қатысқысы келетiн </w:t>
      </w:r>
    </w:p>
    <w:p>
      <w:pPr>
        <w:spacing w:after="0"/>
        <w:ind w:left="0"/>
        <w:jc w:val="both"/>
      </w:pPr>
      <w:r>
        <w:rPr>
          <w:rFonts w:ascii="Times New Roman"/>
          <w:b w:val="false"/>
          <w:i w:val="false"/>
          <w:color w:val="000000"/>
          <w:sz w:val="28"/>
        </w:rPr>
        <w:t xml:space="preserve">басқа да мемлекеттер үшiн ашық. Депозитарий әрбiр жаңадан қосылғандар </w:t>
      </w:r>
    </w:p>
    <w:p>
      <w:pPr>
        <w:spacing w:after="0"/>
        <w:ind w:left="0"/>
        <w:jc w:val="both"/>
      </w:pPr>
      <w:r>
        <w:rPr>
          <w:rFonts w:ascii="Times New Roman"/>
          <w:b w:val="false"/>
          <w:i w:val="false"/>
          <w:color w:val="000000"/>
          <w:sz w:val="28"/>
        </w:rPr>
        <w:t>туралы осы Келiсiмнiң Тараптарын хабардар етедi.</w:t>
      </w:r>
    </w:p>
    <w:p>
      <w:pPr>
        <w:spacing w:after="0"/>
        <w:ind w:left="0"/>
        <w:jc w:val="both"/>
      </w:pPr>
      <w:r>
        <w:rPr>
          <w:rFonts w:ascii="Times New Roman"/>
          <w:b w:val="false"/>
          <w:i w:val="false"/>
          <w:color w:val="000000"/>
          <w:sz w:val="28"/>
        </w:rPr>
        <w:t xml:space="preserve">     Минск қаласында 2001 жылғы 31 мамырда бiр данада орыс тiлiнде </w:t>
      </w:r>
    </w:p>
    <w:p>
      <w:pPr>
        <w:spacing w:after="0"/>
        <w:ind w:left="0"/>
        <w:jc w:val="both"/>
      </w:pPr>
      <w:r>
        <w:rPr>
          <w:rFonts w:ascii="Times New Roman"/>
          <w:b w:val="false"/>
          <w:i w:val="false"/>
          <w:color w:val="000000"/>
          <w:sz w:val="28"/>
        </w:rPr>
        <w:t xml:space="preserve">жасалды. Түпнұсқа дана осы Келiсiмге қол қойған мемлекеттердiң </w:t>
      </w:r>
    </w:p>
    <w:p>
      <w:pPr>
        <w:spacing w:after="0"/>
        <w:ind w:left="0"/>
        <w:jc w:val="both"/>
      </w:pPr>
      <w:r>
        <w:rPr>
          <w:rFonts w:ascii="Times New Roman"/>
          <w:b w:val="false"/>
          <w:i w:val="false"/>
          <w:color w:val="000000"/>
          <w:sz w:val="28"/>
        </w:rPr>
        <w:t xml:space="preserve">әрқайсысына оның куәландырылған көшiрмесiн жiберетiн Тәуелсiз Мемлекеттер </w:t>
      </w:r>
    </w:p>
    <w:p>
      <w:pPr>
        <w:spacing w:after="0"/>
        <w:ind w:left="0"/>
        <w:jc w:val="both"/>
      </w:pPr>
      <w:r>
        <w:rPr>
          <w:rFonts w:ascii="Times New Roman"/>
          <w:b w:val="false"/>
          <w:i w:val="false"/>
          <w:color w:val="000000"/>
          <w:sz w:val="28"/>
        </w:rPr>
        <w:t>Достастығының Атқарушы комитетiнде сақталады.</w:t>
      </w:r>
    </w:p>
    <w:p>
      <w:pPr>
        <w:spacing w:after="0"/>
        <w:ind w:left="0"/>
        <w:jc w:val="both"/>
      </w:pPr>
      <w:r>
        <w:rPr>
          <w:rFonts w:ascii="Times New Roman"/>
          <w:b w:val="false"/>
          <w:i w:val="false"/>
          <w:color w:val="000000"/>
          <w:sz w:val="28"/>
        </w:rPr>
        <w:t>     Әзербайжан Республикасының Yкiметi үшiн /ерекше пiкiрмен/</w:t>
      </w:r>
    </w:p>
    <w:p>
      <w:pPr>
        <w:spacing w:after="0"/>
        <w:ind w:left="0"/>
        <w:jc w:val="both"/>
      </w:pPr>
      <w:r>
        <w:rPr>
          <w:rFonts w:ascii="Times New Roman"/>
          <w:b w:val="false"/>
          <w:i w:val="false"/>
          <w:color w:val="000000"/>
          <w:sz w:val="28"/>
        </w:rPr>
        <w:t>     Армения Республикасының Yкiметi үшiн</w:t>
      </w:r>
    </w:p>
    <w:p>
      <w:pPr>
        <w:spacing w:after="0"/>
        <w:ind w:left="0"/>
        <w:jc w:val="both"/>
      </w:pPr>
      <w:r>
        <w:rPr>
          <w:rFonts w:ascii="Times New Roman"/>
          <w:b w:val="false"/>
          <w:i w:val="false"/>
          <w:color w:val="000000"/>
          <w:sz w:val="28"/>
        </w:rPr>
        <w:t>     Беларусь Республикасының Yкiметi үшiн</w:t>
      </w:r>
    </w:p>
    <w:p>
      <w:pPr>
        <w:spacing w:after="0"/>
        <w:ind w:left="0"/>
        <w:jc w:val="both"/>
      </w:pPr>
      <w:r>
        <w:rPr>
          <w:rFonts w:ascii="Times New Roman"/>
          <w:b w:val="false"/>
          <w:i w:val="false"/>
          <w:color w:val="000000"/>
          <w:sz w:val="28"/>
        </w:rPr>
        <w:t>     Грузия Республикасының Yкiметi үшiн</w:t>
      </w:r>
    </w:p>
    <w:p>
      <w:pPr>
        <w:spacing w:after="0"/>
        <w:ind w:left="0"/>
        <w:jc w:val="both"/>
      </w:pPr>
      <w:r>
        <w:rPr>
          <w:rFonts w:ascii="Times New Roman"/>
          <w:b w:val="false"/>
          <w:i w:val="false"/>
          <w:color w:val="000000"/>
          <w:sz w:val="28"/>
        </w:rPr>
        <w:t>     Қазақстан Республикасының Yкiметi үшiн</w:t>
      </w:r>
    </w:p>
    <w:p>
      <w:pPr>
        <w:spacing w:after="0"/>
        <w:ind w:left="0"/>
        <w:jc w:val="both"/>
      </w:pPr>
      <w:r>
        <w:rPr>
          <w:rFonts w:ascii="Times New Roman"/>
          <w:b w:val="false"/>
          <w:i w:val="false"/>
          <w:color w:val="000000"/>
          <w:sz w:val="28"/>
        </w:rPr>
        <w:t>     Қырғыз Республикасының Yкiметi үшiн</w:t>
      </w:r>
    </w:p>
    <w:p>
      <w:pPr>
        <w:spacing w:after="0"/>
        <w:ind w:left="0"/>
        <w:jc w:val="both"/>
      </w:pPr>
      <w:r>
        <w:rPr>
          <w:rFonts w:ascii="Times New Roman"/>
          <w:b w:val="false"/>
          <w:i w:val="false"/>
          <w:color w:val="000000"/>
          <w:sz w:val="28"/>
        </w:rPr>
        <w:t>     Молдова Республикасының Yкiметi үшiн</w:t>
      </w:r>
    </w:p>
    <w:p>
      <w:pPr>
        <w:spacing w:after="0"/>
        <w:ind w:left="0"/>
        <w:jc w:val="both"/>
      </w:pPr>
      <w:r>
        <w:rPr>
          <w:rFonts w:ascii="Times New Roman"/>
          <w:b w:val="false"/>
          <w:i w:val="false"/>
          <w:color w:val="000000"/>
          <w:sz w:val="28"/>
        </w:rPr>
        <w:t>     Ресей Республикасының Yкiметi үшiн</w:t>
      </w:r>
    </w:p>
    <w:p>
      <w:pPr>
        <w:spacing w:after="0"/>
        <w:ind w:left="0"/>
        <w:jc w:val="both"/>
      </w:pPr>
      <w:r>
        <w:rPr>
          <w:rFonts w:ascii="Times New Roman"/>
          <w:b w:val="false"/>
          <w:i w:val="false"/>
          <w:color w:val="000000"/>
          <w:sz w:val="28"/>
        </w:rPr>
        <w:t>     Тәжiкстан Республикасының Yкiметi үшiн</w:t>
      </w:r>
    </w:p>
    <w:p>
      <w:pPr>
        <w:spacing w:after="0"/>
        <w:ind w:left="0"/>
        <w:jc w:val="both"/>
      </w:pPr>
      <w:r>
        <w:rPr>
          <w:rFonts w:ascii="Times New Roman"/>
          <w:b w:val="false"/>
          <w:i w:val="false"/>
          <w:color w:val="000000"/>
          <w:sz w:val="28"/>
        </w:rPr>
        <w:t>     Түрiкменстан Республикасының Yкiметi үшiн</w:t>
      </w:r>
    </w:p>
    <w:p>
      <w:pPr>
        <w:spacing w:after="0"/>
        <w:ind w:left="0"/>
        <w:jc w:val="both"/>
      </w:pPr>
      <w:r>
        <w:rPr>
          <w:rFonts w:ascii="Times New Roman"/>
          <w:b w:val="false"/>
          <w:i w:val="false"/>
          <w:color w:val="000000"/>
          <w:sz w:val="28"/>
        </w:rPr>
        <w:t>     Өзбекстан Республикасының Yкiметi үшiн</w:t>
      </w:r>
    </w:p>
    <w:p>
      <w:pPr>
        <w:spacing w:after="0"/>
        <w:ind w:left="0"/>
        <w:jc w:val="both"/>
      </w:pPr>
      <w:r>
        <w:rPr>
          <w:rFonts w:ascii="Times New Roman"/>
          <w:b w:val="false"/>
          <w:i w:val="false"/>
          <w:color w:val="000000"/>
          <w:sz w:val="28"/>
        </w:rPr>
        <w:t>     Украина Республикасының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Тәуелсiз Мемлекеттер Достастығына</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қатысушы-мемлекеттердiң бiлiм</w:t>
      </w:r>
    </w:p>
    <w:p>
      <w:pPr>
        <w:spacing w:after="0"/>
        <w:ind w:left="0"/>
        <w:jc w:val="both"/>
      </w:pPr>
      <w:r>
        <w:rPr>
          <w:rFonts w:ascii="Times New Roman"/>
          <w:b w:val="false"/>
          <w:i w:val="false"/>
          <w:color w:val="000000"/>
          <w:sz w:val="28"/>
        </w:rPr>
        <w:t>                                      беру саласында ақпарат алмасу</w:t>
      </w:r>
    </w:p>
    <w:p>
      <w:pPr>
        <w:spacing w:after="0"/>
        <w:ind w:left="0"/>
        <w:jc w:val="both"/>
      </w:pPr>
      <w:r>
        <w:rPr>
          <w:rFonts w:ascii="Times New Roman"/>
          <w:b w:val="false"/>
          <w:i w:val="false"/>
          <w:color w:val="000000"/>
          <w:sz w:val="28"/>
        </w:rPr>
        <w:t>                                      туралы Келiсiмге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Бiлiм беру, ғылыми және ғылыми-педагогикалық кадрларды даярлау </w:t>
      </w:r>
    </w:p>
    <w:bookmarkEnd w:id="18"/>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мен аттестаттау саласындағы негiзгi ақпараттық алмасу</w:t>
      </w:r>
    </w:p>
    <w:p>
      <w:pPr>
        <w:spacing w:after="0"/>
        <w:ind w:left="0"/>
        <w:jc w:val="both"/>
      </w:pPr>
      <w:r>
        <w:rPr>
          <w:rFonts w:ascii="Times New Roman"/>
          <w:b w:val="false"/>
          <w:i w:val="false"/>
          <w:color w:val="000000"/>
          <w:sz w:val="28"/>
        </w:rPr>
        <w:t>                           бағыттарының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Нормативтiк-құқықтық актiлер мен құжаттары.</w:t>
      </w:r>
    </w:p>
    <w:p>
      <w:pPr>
        <w:spacing w:after="0"/>
        <w:ind w:left="0"/>
        <w:jc w:val="both"/>
      </w:pPr>
      <w:r>
        <w:rPr>
          <w:rFonts w:ascii="Times New Roman"/>
          <w:b w:val="false"/>
          <w:i w:val="false"/>
          <w:color w:val="000000"/>
          <w:sz w:val="28"/>
        </w:rPr>
        <w:t>     2. Статистикалық ақпарат.</w:t>
      </w:r>
    </w:p>
    <w:p>
      <w:pPr>
        <w:spacing w:after="0"/>
        <w:ind w:left="0"/>
        <w:jc w:val="both"/>
      </w:pPr>
      <w:r>
        <w:rPr>
          <w:rFonts w:ascii="Times New Roman"/>
          <w:b w:val="false"/>
          <w:i w:val="false"/>
          <w:color w:val="000000"/>
          <w:sz w:val="28"/>
        </w:rPr>
        <w:t xml:space="preserve">     3. Бiлiм беру саласындағы ғылыми-зерттеу жұмыстары туралы </w:t>
      </w:r>
    </w:p>
    <w:p>
      <w:pPr>
        <w:spacing w:after="0"/>
        <w:ind w:left="0"/>
        <w:jc w:val="both"/>
      </w:pPr>
      <w:r>
        <w:rPr>
          <w:rFonts w:ascii="Times New Roman"/>
          <w:b w:val="false"/>
          <w:i w:val="false"/>
          <w:color w:val="000000"/>
          <w:sz w:val="28"/>
        </w:rPr>
        <w:t>материалдары.</w:t>
      </w:r>
    </w:p>
    <w:p>
      <w:pPr>
        <w:spacing w:after="0"/>
        <w:ind w:left="0"/>
        <w:jc w:val="both"/>
      </w:pPr>
      <w:r>
        <w:rPr>
          <w:rFonts w:ascii="Times New Roman"/>
          <w:b w:val="false"/>
          <w:i w:val="false"/>
          <w:color w:val="000000"/>
          <w:sz w:val="28"/>
        </w:rPr>
        <w:t xml:space="preserve">     4. Ұлттық білiм беру құрылымдары қатысатын халықаралық жобалар туралы </w:t>
      </w:r>
    </w:p>
    <w:p>
      <w:pPr>
        <w:spacing w:after="0"/>
        <w:ind w:left="0"/>
        <w:jc w:val="both"/>
      </w:pPr>
      <w:r>
        <w:rPr>
          <w:rFonts w:ascii="Times New Roman"/>
          <w:b w:val="false"/>
          <w:i w:val="false"/>
          <w:color w:val="000000"/>
          <w:sz w:val="28"/>
        </w:rPr>
        <w:t>материалдары.</w:t>
      </w:r>
    </w:p>
    <w:p>
      <w:pPr>
        <w:spacing w:after="0"/>
        <w:ind w:left="0"/>
        <w:jc w:val="both"/>
      </w:pPr>
      <w:r>
        <w:rPr>
          <w:rFonts w:ascii="Times New Roman"/>
          <w:b w:val="false"/>
          <w:i w:val="false"/>
          <w:color w:val="000000"/>
          <w:sz w:val="28"/>
        </w:rPr>
        <w:t xml:space="preserve">     5. Бiлiм беру, ғылыми және ғылыми-педагогикалық кадрларды даярлау </w:t>
      </w:r>
    </w:p>
    <w:p>
      <w:pPr>
        <w:spacing w:after="0"/>
        <w:ind w:left="0"/>
        <w:jc w:val="both"/>
      </w:pPr>
      <w:r>
        <w:rPr>
          <w:rFonts w:ascii="Times New Roman"/>
          <w:b w:val="false"/>
          <w:i w:val="false"/>
          <w:color w:val="000000"/>
          <w:sz w:val="28"/>
        </w:rPr>
        <w:t xml:space="preserve">және аттестаттау мәселелерi жөнiндегi бұқаралық ақпарат құралдарында </w:t>
      </w:r>
    </w:p>
    <w:p>
      <w:pPr>
        <w:spacing w:after="0"/>
        <w:ind w:left="0"/>
        <w:jc w:val="both"/>
      </w:pPr>
      <w:r>
        <w:rPr>
          <w:rFonts w:ascii="Times New Roman"/>
          <w:b w:val="false"/>
          <w:i w:val="false"/>
          <w:color w:val="000000"/>
          <w:sz w:val="28"/>
        </w:rPr>
        <w:t>жарияланған мақалалар жиыны мен тiзiмi.</w:t>
      </w:r>
    </w:p>
    <w:p>
      <w:pPr>
        <w:spacing w:after="0"/>
        <w:ind w:left="0"/>
        <w:jc w:val="both"/>
      </w:pPr>
      <w:r>
        <w:rPr>
          <w:rFonts w:ascii="Times New Roman"/>
          <w:b w:val="false"/>
          <w:i w:val="false"/>
          <w:color w:val="000000"/>
          <w:sz w:val="28"/>
        </w:rPr>
        <w:t xml:space="preserve">     6. Жоспарланған iс-шаралар туралы ақпарат (көрмелер, семинарлар, </w:t>
      </w:r>
    </w:p>
    <w:p>
      <w:pPr>
        <w:spacing w:after="0"/>
        <w:ind w:left="0"/>
        <w:jc w:val="both"/>
      </w:pPr>
      <w:r>
        <w:rPr>
          <w:rFonts w:ascii="Times New Roman"/>
          <w:b w:val="false"/>
          <w:i w:val="false"/>
          <w:color w:val="000000"/>
          <w:sz w:val="28"/>
        </w:rPr>
        <w:t>конференциялар).</w:t>
      </w:r>
    </w:p>
    <w:p>
      <w:pPr>
        <w:spacing w:after="0"/>
        <w:ind w:left="0"/>
        <w:jc w:val="both"/>
      </w:pPr>
      <w:r>
        <w:rPr>
          <w:rFonts w:ascii="Times New Roman"/>
          <w:b w:val="false"/>
          <w:i w:val="false"/>
          <w:color w:val="000000"/>
          <w:sz w:val="28"/>
        </w:rPr>
        <w:t>     7. Бiлiм беру бағытындағы құрылымдар мен ұйымдар туралы ақпараты.</w:t>
      </w:r>
    </w:p>
    <w:p>
      <w:pPr>
        <w:spacing w:after="0"/>
        <w:ind w:left="0"/>
        <w:jc w:val="both"/>
      </w:pPr>
      <w:r>
        <w:rPr>
          <w:rFonts w:ascii="Times New Roman"/>
          <w:b w:val="false"/>
          <w:i w:val="false"/>
          <w:color w:val="000000"/>
          <w:sz w:val="28"/>
        </w:rPr>
        <w:t>     8. Оқу-әдiстемелiк әдебиеттер.</w:t>
      </w:r>
    </w:p>
    <w:p>
      <w:pPr>
        <w:spacing w:after="0"/>
        <w:ind w:left="0"/>
        <w:jc w:val="both"/>
      </w:pPr>
      <w:r>
        <w:rPr>
          <w:rFonts w:ascii="Times New Roman"/>
          <w:b w:val="false"/>
          <w:i w:val="false"/>
          <w:color w:val="000000"/>
          <w:sz w:val="28"/>
        </w:rPr>
        <w:t>     9. Оқытуды жүргiзу үшiн қажет бағдарламалық кешендер.</w:t>
      </w:r>
    </w:p>
    <w:p>
      <w:pPr>
        <w:spacing w:after="0"/>
        <w:ind w:left="0"/>
        <w:jc w:val="both"/>
      </w:pPr>
      <w:r>
        <w:rPr>
          <w:rFonts w:ascii="Times New Roman"/>
          <w:b w:val="false"/>
          <w:i w:val="false"/>
          <w:color w:val="000000"/>
          <w:sz w:val="28"/>
        </w:rPr>
        <w:t>     10. Озық және жаңашылдық тәжiрибелердiң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w:t>
      </w:r>
    </w:p>
    <w:p>
      <w:pPr>
        <w:spacing w:after="0"/>
        <w:ind w:left="0"/>
        <w:jc w:val="both"/>
      </w:pPr>
      <w:r>
        <w:rPr>
          <w:rFonts w:ascii="Times New Roman"/>
          <w:b w:val="false"/>
          <w:i w:val="false"/>
          <w:color w:val="000000"/>
          <w:sz w:val="28"/>
        </w:rPr>
        <w:t>        қатысушы-мемлекеттердiң бiлiм беру саласында ақпарат алмасу</w:t>
      </w:r>
    </w:p>
    <w:p>
      <w:pPr>
        <w:spacing w:after="0"/>
        <w:ind w:left="0"/>
        <w:jc w:val="both"/>
      </w:pPr>
      <w:r>
        <w:rPr>
          <w:rFonts w:ascii="Times New Roman"/>
          <w:b w:val="false"/>
          <w:i w:val="false"/>
          <w:color w:val="000000"/>
          <w:sz w:val="28"/>
        </w:rPr>
        <w:t>               туралы Келiсiмiне Әзербайжан Республикасының</w:t>
      </w:r>
    </w:p>
    <w:p>
      <w:pPr>
        <w:spacing w:after="0"/>
        <w:ind w:left="0"/>
        <w:jc w:val="both"/>
      </w:pPr>
      <w:r>
        <w:rPr>
          <w:rFonts w:ascii="Times New Roman"/>
          <w:b w:val="false"/>
          <w:i w:val="false"/>
          <w:color w:val="000000"/>
          <w:sz w:val="28"/>
        </w:rPr>
        <w:t>                               ЕРЕКШЕ ПIКIРI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Әзербайжан Республикасы 1992 жылғы 15 мамырдағы бiлiм беру </w:t>
      </w:r>
    </w:p>
    <w:p>
      <w:pPr>
        <w:spacing w:after="0"/>
        <w:ind w:left="0"/>
        <w:jc w:val="both"/>
      </w:pPr>
      <w:r>
        <w:rPr>
          <w:rFonts w:ascii="Times New Roman"/>
          <w:b w:val="false"/>
          <w:i w:val="false"/>
          <w:color w:val="000000"/>
          <w:sz w:val="28"/>
        </w:rPr>
        <w:t xml:space="preserve">саласындағы ынтымақтастық туралы Келiсiмге қатысушы емес және 3-бапты мына </w:t>
      </w:r>
    </w:p>
    <w:p>
      <w:pPr>
        <w:spacing w:after="0"/>
        <w:ind w:left="0"/>
        <w:jc w:val="both"/>
      </w:pPr>
      <w:r>
        <w:rPr>
          <w:rFonts w:ascii="Times New Roman"/>
          <w:b w:val="false"/>
          <w:i w:val="false"/>
          <w:color w:val="000000"/>
          <w:sz w:val="28"/>
        </w:rPr>
        <w:t xml:space="preserve">редакцияда қабылдайды: "Тараптар қажет болса Беларусь Республикасында </w:t>
      </w:r>
    </w:p>
    <w:p>
      <w:pPr>
        <w:spacing w:after="0"/>
        <w:ind w:left="0"/>
        <w:jc w:val="both"/>
      </w:pPr>
      <w:r>
        <w:rPr>
          <w:rFonts w:ascii="Times New Roman"/>
          <w:b w:val="false"/>
          <w:i w:val="false"/>
          <w:color w:val="000000"/>
          <w:sz w:val="28"/>
        </w:rPr>
        <w:t xml:space="preserve">жасалған "ТМД-дағы бiлiм беру" серверiн пайдаланады және ондағы ұлттық </w:t>
      </w:r>
    </w:p>
    <w:p>
      <w:pPr>
        <w:spacing w:after="0"/>
        <w:ind w:left="0"/>
        <w:jc w:val="both"/>
      </w:pPr>
      <w:r>
        <w:rPr>
          <w:rFonts w:ascii="Times New Roman"/>
          <w:b w:val="false"/>
          <w:i w:val="false"/>
          <w:color w:val="000000"/>
          <w:sz w:val="28"/>
        </w:rPr>
        <w:t>ақпараттық материалдарды уақытылы беру және жаңартуға шаралар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w:t>
      </w:r>
    </w:p>
    <w:p>
      <w:pPr>
        <w:spacing w:after="0"/>
        <w:ind w:left="0"/>
        <w:jc w:val="both"/>
      </w:pPr>
      <w:r>
        <w:rPr>
          <w:rFonts w:ascii="Times New Roman"/>
          <w:b w:val="false"/>
          <w:i w:val="false"/>
          <w:color w:val="000000"/>
          <w:sz w:val="28"/>
        </w:rPr>
        <w:t>     Премьер-Министрiнiң бiрiншi</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 31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