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bc6b" w14:textId="29eb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25 желтоқсан N 1694</w:t>
      </w:r>
    </w:p>
    <w:p>
      <w:pPr>
        <w:spacing w:after="0"/>
        <w:ind w:left="0"/>
        <w:jc w:val="both"/>
      </w:pPr>
      <w:bookmarkStart w:name="z0" w:id="0"/>
      <w:r>
        <w:rPr>
          <w:rFonts w:ascii="Times New Roman"/>
          <w:b w:val="false"/>
          <w:i w:val="false"/>
          <w:color w:val="000000"/>
          <w:sz w:val="28"/>
        </w:rPr>
        <w:t>
      "Қазақстан Республикасының кейбір заң актілеріне әскери қызметшілердің, құқық қорғау органдары және басқа да мемлекеттік органдар қызметкерлерінің еңбегіне ақы төлеу және оларды әлеуметтік қорғау мәселелері бойынша өзгерістер мен толықтырулар енгізу туралы" Қазақстан Республикасының 2001 жылғы 10 қазандағы N 247-ІІ ҚРЗ </w:t>
      </w:r>
      <w:r>
        <w:rPr>
          <w:rFonts w:ascii="Times New Roman"/>
          <w:b w:val="false"/>
          <w:i w:val="false"/>
          <w:color w:val="000000"/>
          <w:sz w:val="28"/>
        </w:rPr>
        <w:t xml:space="preserve">Z010247_ </w:t>
      </w:r>
      <w:r>
        <w:rPr>
          <w:rFonts w:ascii="Times New Roman"/>
          <w:b w:val="false"/>
          <w:i w:val="false"/>
          <w:color w:val="000000"/>
          <w:sz w:val="28"/>
        </w:rPr>
        <w:t xml:space="preserve">Заңын орындау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Мемлекеттік құпияларды қорғау жөніндегі агенттігіне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 Ішкі істер министрлігінің кадрларында есепте тұрған Қазақстан Республикасының Мемлекеттік фельдъегерлік қызметі қызметкерлерінің ақшалай қаражаттарынан 2001 жылғы 1 қаңтардан бастап ұсталған зейнетақы аударымдарын қайтару үшін 5 530 000 (бес миллион бес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жүз отыз мың) теңге сомасында қаражат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