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1132" w14:textId="4001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5 желтоқсандағы N 1810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қараша N 1536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"Салық және бюджетке төленетiн басқа да мiндеттi төлемдер туралы" 
Қазақстан Республикасының 2001 жылғы 12 маусымдағы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Кодексiне 
(Салық кодексiне) сәйкес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"Қару айналымы саласында рұқсаттар беру үшiн бiржолғы алымдардың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мөлшерiн бекiту туралы" Қазақстан Республикасы Үкiметiнiң 2000 жылғы 5 
желтоқсандағы N 1810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P001810_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Республикасының 
ПҮКЖ-ы, 2000 ж., N 54, 597-құжат) күшi жойылды деп танылсын.
     2. Осы қаулы 2002 жылғы 1 қаңтардан бастап күшiне енедi.
     Қазақстан Республикасының 
         Премьер-Министрі
Мамандар:
     Багарова Ж.А.,
     Жұманазарова А.Б.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