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cfb4" w14:textId="e10c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2001 жылғы 26 қарашадағы N 1512 қаулысы</w:t>
      </w:r>
    </w:p>
    <w:p>
      <w:pPr>
        <w:spacing w:after="0"/>
        <w:ind w:left="0"/>
        <w:jc w:val="both"/>
      </w:pPr>
      <w:bookmarkStart w:name="z0" w:id="0"/>
      <w:r>
        <w:rPr>
          <w:rFonts w:ascii="Times New Roman"/>
          <w:b w:val="false"/>
          <w:i w:val="false"/>
          <w:color w:val="000000"/>
          <w:sz w:val="28"/>
        </w:rPr>
        <w:t xml:space="preserve">
      "Айзенберг" ұйымдарының тобымен төрелік анықтауда Қазақстан Республикасының атынан өкілдік етуіне және оның мүдделерін қорғауына байланысты "МсGuirе, Wооds, Battle &amp; Вооtе, International V, L.L.Р." шетелдік заңды тұлға мен "МакГуайерВудс Қазақстан" жауапкершілігі шектеулі серіктестіктің шығыстарын төлеу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Әділет министрлігіне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"МсGuirе, Wооds, Battle &amp; Вооtе, International V, L.L.Р." шетелдік заңды тұлға мен "МакГуайерВудс Қазақстан" жауапкершілігі шектеулі серіктестігінің қызметтеріне ақы төлеу үшін 16 904,99 (он алты мың тоғыз жүз төрт) АҚШ доллары 99 центке балама сомада ақша бөлінсін.</w:t>
      </w:r>
      <w:r>
        <w:br/>
      </w:r>
      <w:r>
        <w:rPr>
          <w:rFonts w:ascii="Times New Roman"/>
          <w:b w:val="false"/>
          <w:i w:val="false"/>
          <w:color w:val="000000"/>
          <w:sz w:val="28"/>
        </w:rPr>
        <w:t>
     2. Қазақстан Республикасының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