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e94b" w14:textId="fd8e9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Тотализаторлар мен казиноларды ұйымдастыру және өткiзу жөнiндегі қызметті лицензиялау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9 қараша N 1432. Күші жойылды - ҚР Үкіметінің 2005.12.02. N 1192 (2006 жылғы 1 қаңтардан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Үкіметінің 2005.12.02. N 1192 (2006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және тотализаторлар мен казиноларды ұйымдастыру жөнiндегi қызметтi реттеу мақсатында Қазақстан Республикасының Yкiметi қаулы етеді: 
</w:t>
      </w:r>
      <w:r>
        <w:br/>
      </w:r>
      <w:r>
        <w:rPr>
          <w:rFonts w:ascii="Times New Roman"/>
          <w:b w:val="false"/>
          <w:i w:val="false"/>
          <w:color w:val="000000"/>
          <w:sz w:val="28"/>
        </w:rPr>
        <w:t>
      1. Қоса берiліп отырған Тотализаторлар мен казиноларды ұйымдастыру және өткiзу жөнiндегi қызметтi лицензиялау ережесi бекiтiлсiн.
</w:t>
      </w:r>
      <w:r>
        <w:br/>
      </w:r>
      <w:r>
        <w:rPr>
          <w:rFonts w:ascii="Times New Roman"/>
          <w:b w:val="false"/>
          <w:i w:val="false"/>
          <w:color w:val="000000"/>
          <w:sz w:val="28"/>
        </w:rPr>
        <w:t>
      2. Облыстар мен Астана және Алматы қалаларының әкiмдерi бұрын қабылданған шешiмдерiн осы қаулыға сәйкес келтiрсiн.
</w:t>
      </w:r>
      <w:r>
        <w:br/>
      </w:r>
      <w:r>
        <w:rPr>
          <w:rFonts w:ascii="Times New Roman"/>
          <w:b w:val="false"/>
          <w:i w:val="false"/>
          <w:color w:val="000000"/>
          <w:sz w:val="28"/>
        </w:rPr>
        <w:t>
      3. Осы қаулы оның жарияланған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2001 жылғы 9 қарашадағы      
</w:t>
      </w:r>
      <w:r>
        <w:br/>
      </w:r>
      <w:r>
        <w:rPr>
          <w:rFonts w:ascii="Times New Roman"/>
          <w:b w:val="false"/>
          <w:i w:val="false"/>
          <w:color w:val="000000"/>
          <w:sz w:val="28"/>
        </w:rPr>
        <w:t>
N 1432 қаулысымен         
</w:t>
      </w:r>
      <w:r>
        <w:br/>
      </w:r>
      <w:r>
        <w:rPr>
          <w:rFonts w:ascii="Times New Roman"/>
          <w:b w:val="false"/>
          <w:i w:val="false"/>
          <w:color w:val="000000"/>
          <w:sz w:val="28"/>
        </w:rPr>
        <w:t>
бекiтілген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Тотализаторлар мен казиноларды ұйымдастыру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 жөнiндегі қызметті лицензиялау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Тотализаторлар мен казиноларды ұйымдастыру және өткiзу жөнiндегі қызметтi лицензиялау ережесi (бұдан әрi - Ереже) "Лицензиялау туралы" Қазақстан Республикасының Заңына сәйкес әзiрлендi және тотализаторлар мен казиноларды ұйымдастыру және өткiзу жөнiндегi қызметтi лицензиялау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ойын бизнесi - мақсаты табыс табу үшiн құмар ойындары мен бәс тiгудi ұйымдастыру және өткiзу болып табылатын кәсiпкерлiк қызмет; 
</w:t>
      </w:r>
      <w:r>
        <w:br/>
      </w:r>
      <w:r>
        <w:rPr>
          <w:rFonts w:ascii="Times New Roman"/>
          <w:b w:val="false"/>
          <w:i w:val="false"/>
          <w:color w:val="000000"/>
          <w:sz w:val="28"/>
        </w:rPr>
        <w:t>
      ойын мекемесi - құмар ойындар өтетiн және (немесе) бәс тiгу ставкалары қабылданатын орын: казино, тотализатор, ойын автоматтары залы, букмекер кеңсесi және өзге де ойын үйлерi (орындары); 
</w:t>
      </w:r>
      <w:r>
        <w:br/>
      </w:r>
      <w:r>
        <w:rPr>
          <w:rFonts w:ascii="Times New Roman"/>
          <w:b w:val="false"/>
          <w:i w:val="false"/>
          <w:color w:val="000000"/>
          <w:sz w:val="28"/>
        </w:rPr>
        <w:t>
      бәс тiгу - тәуекелге негізделген және жеке, сол сияқты заңды екi немесе бiрнеше тұлғалардың арасында жасалған, нәтижесi туындайтыны немесе туындамайтыны белгісiз жағдайға байланысты ұтыс туралы келiсiм; 
</w:t>
      </w:r>
      <w:r>
        <w:br/>
      </w:r>
      <w:r>
        <w:rPr>
          <w:rFonts w:ascii="Times New Roman"/>
          <w:b w:val="false"/>
          <w:i w:val="false"/>
          <w:color w:val="000000"/>
          <w:sz w:val="28"/>
        </w:rPr>
        <w:t>
      құмар ойын - тәуекелге негiзделген және ойын мекемесi белгiлеген ереже бойынша жеке, сол сияқты заңды екi немесе бiрнеше тұлғалардың арасында жасалған, нәтижесi туындауына тараптардың ықпал етуге мүмкiндiгi бар жағдайға байланысты ұтыс туралы келiсiм; 
</w:t>
      </w:r>
      <w:r>
        <w:br/>
      </w:r>
      <w:r>
        <w:rPr>
          <w:rFonts w:ascii="Times New Roman"/>
          <w:b w:val="false"/>
          <w:i w:val="false"/>
          <w:color w:val="000000"/>
          <w:sz w:val="28"/>
        </w:rPr>
        <w:t>
      ойын үстелi - ойын мекемесi өзiнiң өкiлдерi арқылы тараптар ретiнде немесе ұйымдастырушы және (немесе) бақылаушы ретiнде қатысатын құмар ойындарын өткiзуге арналған ойын мекемесiндегi арнайы жабдық; 
</w:t>
      </w:r>
      <w:r>
        <w:br/>
      </w:r>
      <w:r>
        <w:rPr>
          <w:rFonts w:ascii="Times New Roman"/>
          <w:b w:val="false"/>
          <w:i w:val="false"/>
          <w:color w:val="000000"/>
          <w:sz w:val="28"/>
        </w:rPr>
        <w:t>
      ақшалай ұтыс шығатын ойын автоматы - ойын мекемесiнде орнатылған және көрсетілген ойындарға ойын мекемесi өкiлдерiнiң қатысуынсыз құмар ойындарын өткiзу үшiн пайдаланылатын арнайы жабдық (механикалық, электрлi, электрондық және өзге де техникалық жабдық); 
</w:t>
      </w:r>
      <w:r>
        <w:br/>
      </w:r>
      <w:r>
        <w:rPr>
          <w:rFonts w:ascii="Times New Roman"/>
          <w:b w:val="false"/>
          <w:i w:val="false"/>
          <w:color w:val="000000"/>
          <w:sz w:val="28"/>
        </w:rPr>
        <w:t>
      тотализатор - қатысушының ұтысы болжамның туындаған нақты фактiлермен iшiнара немесе толық сәйкес келуiне байланысты болатын қатысушы ойындық, спорттық, өзге де жағдайда қандай да болмасын бiр оқиғаның нәтижесiне болжам жасайтын (бәс тiгетiн) ойын; 
</w:t>
      </w:r>
      <w:r>
        <w:br/>
      </w:r>
      <w:r>
        <w:rPr>
          <w:rFonts w:ascii="Times New Roman"/>
          <w:b w:val="false"/>
          <w:i w:val="false"/>
          <w:color w:val="000000"/>
          <w:sz w:val="28"/>
        </w:rPr>
        <w:t>
      заңдастырылған белгiлер - ойын мекемелерiне қатысу үшiн пайдаланылатын, қолма-қол ақшаны ауыстыратын белгілi бiр атаулы фишкалар, жетондар; 
</w:t>
      </w:r>
      <w:r>
        <w:br/>
      </w:r>
      <w:r>
        <w:rPr>
          <w:rFonts w:ascii="Times New Roman"/>
          <w:b w:val="false"/>
          <w:i w:val="false"/>
          <w:color w:val="000000"/>
          <w:sz w:val="28"/>
        </w:rPr>
        <w:t>
      касса - ставкалардың жалпы сомасы ескерiлетiн және төлеуге жататын ұтыстың сомасы анықталатын ойын мекемесiнде арнайы жабдықталған орын. 
</w:t>
      </w:r>
      <w:r>
        <w:br/>
      </w:r>
      <w:r>
        <w:rPr>
          <w:rFonts w:ascii="Times New Roman"/>
          <w:b w:val="false"/>
          <w:i w:val="false"/>
          <w:color w:val="000000"/>
          <w:sz w:val="28"/>
        </w:rPr>
        <w:t>
      2. Тотализаторлар мен казиноларды ұйымдастыру және өткiзу жөнiндегi қызметті лицензиялауды облыстар мен Астана және Алматы қалаларының әкiмдерi (бұдан әрi - Лицензиар) жүзеге асырады. 
</w:t>
      </w:r>
      <w:r>
        <w:br/>
      </w:r>
      <w:r>
        <w:rPr>
          <w:rFonts w:ascii="Times New Roman"/>
          <w:b w:val="false"/>
          <w:i w:val="false"/>
          <w:color w:val="000000"/>
          <w:sz w:val="28"/>
        </w:rPr>
        <w:t>
      3. Лицензиар тотализаторлар мен казиноларды ұйымдастыру және өткiзу жөнiндегi қызметтi жүзеге асыруға лицензия алған заңды және жеке тұлғалардың (бұдан әрi - Лицензиат) тiзiлiмiн жүргiзедi. 
</w:t>
      </w:r>
      <w:r>
        <w:br/>
      </w:r>
      <w:r>
        <w:rPr>
          <w:rFonts w:ascii="Times New Roman"/>
          <w:b w:val="false"/>
          <w:i w:val="false"/>
          <w:color w:val="000000"/>
          <w:sz w:val="28"/>
        </w:rPr>
        <w:t>
      4. Тiзiлiмге тотализаторлар мен казиноларды ұйымдастыру және өткізу жөнiндегi қызметтi жүзеге асыруға арналған лицензияны (бұдан әрi - лицензия) беру, оның қызметiн тоқтата тұру қызметiн қайта жаңарту және тоқтату фактiлерi, сондай-ақ қайтарып алу туралы мәлiметтер енгiзiледi. 
</w:t>
      </w:r>
      <w:r>
        <w:br/>
      </w:r>
      <w:r>
        <w:rPr>
          <w:rFonts w:ascii="Times New Roman"/>
          <w:b w:val="false"/>
          <w:i w:val="false"/>
          <w:color w:val="000000"/>
          <w:sz w:val="28"/>
        </w:rPr>
        <w:t>
      5. Лицензияның қолданылуы облыстың, Астана және Алматы қалаларының аумағымен шектелген. 
</w:t>
      </w:r>
      <w:r>
        <w:br/>
      </w:r>
      <w:r>
        <w:rPr>
          <w:rFonts w:ascii="Times New Roman"/>
          <w:b w:val="false"/>
          <w:i w:val="false"/>
          <w:color w:val="000000"/>
          <w:sz w:val="28"/>
        </w:rPr>
        <w:t>
      6. Лицензия бас және басқаға беруге болмайтын болып табылады. 
</w:t>
      </w:r>
      <w:r>
        <w:br/>
      </w:r>
      <w:r>
        <w:rPr>
          <w:rFonts w:ascii="Times New Roman"/>
          <w:b w:val="false"/>
          <w:i w:val="false"/>
          <w:color w:val="000000"/>
          <w:sz w:val="28"/>
        </w:rPr>
        <w:t>
      7. Лицензияның бланкi қатаң есептіліктегi бланк болып табылады. Лицензиялардың бланкiлерiнiң есебiн және оларды сақтауды Лицензиар жүзеге асырады. 
</w:t>
      </w:r>
      <w:r>
        <w:br/>
      </w:r>
      <w:r>
        <w:rPr>
          <w:rFonts w:ascii="Times New Roman"/>
          <w:b w:val="false"/>
          <w:i w:val="false"/>
          <w:color w:val="000000"/>
          <w:sz w:val="28"/>
        </w:rPr>
        <w:t>
      8. Заңды тұлғаның атауы, орналасқан жерi өзгерген жағдайда (егер ол лицензияда көрсетiлген болса), Лицензиат бiр ай iшiнде көрсетiлген мәлiметтердi растайтын тиiстi құжаттарды қоса бере отырып, лицензияны қайта ресiмдеу туралы өтiнiш беруге мiндеттi.
</w:t>
      </w:r>
      <w:r>
        <w:br/>
      </w:r>
      <w:r>
        <w:rPr>
          <w:rFonts w:ascii="Times New Roman"/>
          <w:b w:val="false"/>
          <w:i w:val="false"/>
          <w:color w:val="000000"/>
          <w:sz w:val="28"/>
        </w:rPr>
        <w:t>
     Лицензиар Лицензиат тиiстi жазбаша өтiнiштi берген күннен бастап 10 күн ішінде лицензияны қайта ресiмдейдi.
</w:t>
      </w:r>
      <w:r>
        <w:br/>
      </w:r>
      <w:r>
        <w:rPr>
          <w:rFonts w:ascii="Times New Roman"/>
          <w:b w:val="false"/>
          <w:i w:val="false"/>
          <w:color w:val="000000"/>
          <w:sz w:val="28"/>
        </w:rPr>
        <w:t>
     Лицензияны қайта ресiмдеу және көрсетiлген құжатты беру кезiнде Қазақстан Республикасының салық заңнамасында белгiленген тәртіппен және мөлшерде алым төленедi.
</w:t>
      </w:r>
      <w:r>
        <w:br/>
      </w:r>
      <w:r>
        <w:rPr>
          <w:rFonts w:ascii="Times New Roman"/>
          <w:b w:val="false"/>
          <w:i w:val="false"/>
          <w:color w:val="000000"/>
          <w:sz w:val="28"/>
        </w:rPr>
        <w:t>
     9. Кәсіпкерлiк қызмет тоқтатылған немесе заңды тұлға қайта құрылған және таратылған кезде Лицензиат 10 күн мерзiмде лицензияны Лицензиарға қайтаруға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Тотализаторлар мен казиноларды ұйымдастыру және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қызметтi жүзеге асыруға арналған лицензия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қажеттi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Лицензия алу үшiн өтiнiш берушi Лицензиарға мынадай құжаттарды:
</w:t>
      </w:r>
      <w:r>
        <w:br/>
      </w:r>
      <w:r>
        <w:rPr>
          <w:rFonts w:ascii="Times New Roman"/>
          <w:b w:val="false"/>
          <w:i w:val="false"/>
          <w:color w:val="000000"/>
          <w:sz w:val="28"/>
        </w:rPr>
        <w:t>
     1) Қазақстан Республикасының Yкiметi белгiлеген нысан бойынша өтiнiштi;
</w:t>
      </w:r>
      <w:r>
        <w:br/>
      </w:r>
      <w:r>
        <w:rPr>
          <w:rFonts w:ascii="Times New Roman"/>
          <w:b w:val="false"/>
          <w:i w:val="false"/>
          <w:color w:val="000000"/>
          <w:sz w:val="28"/>
        </w:rPr>
        <w:t>
     2) лицензиаттың осы Ережеде белгіленген бiлiктiлiк талаптарына сәйкестiгiн растайтын құжаттарды;
</w:t>
      </w:r>
      <w:r>
        <w:br/>
      </w:r>
      <w:r>
        <w:rPr>
          <w:rFonts w:ascii="Times New Roman"/>
          <w:b w:val="false"/>
          <w:i w:val="false"/>
          <w:color w:val="000000"/>
          <w:sz w:val="28"/>
        </w:rPr>
        <w:t>
     3) лицензиялық алым төленгенiн растайтын құжатты ұсынуы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 беру туралы өтiніштi қараудың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 беру туралы шешiм немесе беруден негiзделген бас тарту осы Ереженiң 10-тармағында көрсетiлген барлық қажеттi құжаттармен бiрге өтiнiштi берген күннен бастап бiр ай мерзiмнен кешiктiрмей жазбаша түрде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Тотализаторлар мен казиноларды ұйымдастыру және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қызметпен айналысу құқығы үшiн лицензиялық алым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Тотализаторлар мен казиноларды ұйымдастыру және өткiзу жөнiндегi қызметпен айналысу құқығы үшiн лицензиялық алымның мөлшерi, сондай-ақ оны төлеудiң тәртiбi Қазақстан Республикасының салық заңнамасымен белгіленедi. Қызметтiң тиiстi түрiмен айналысудың барлық кезеңiне лицензия беру лицензиялық алымды бiржолғы төлеумен жүзеге асырылады. 
</w:t>
      </w:r>
      <w:r>
        <w:br/>
      </w:r>
      <w:r>
        <w:rPr>
          <w:rFonts w:ascii="Times New Roman"/>
          <w:b w:val="false"/>
          <w:i w:val="false"/>
          <w:color w:val="000000"/>
          <w:sz w:val="28"/>
        </w:rPr>
        <w:t>
      13. Лицензиялық алым төлемей лицензия бергенi үшiн Лицензиардың лауазымды тұлғасы заңнамаға сәйкес жауапкершiлiк жүктейдi. 
</w:t>
      </w:r>
      <w:r>
        <w:br/>
      </w:r>
      <w:r>
        <w:rPr>
          <w:rFonts w:ascii="Times New Roman"/>
          <w:b w:val="false"/>
          <w:i w:val="false"/>
          <w:color w:val="000000"/>
          <w:sz w:val="28"/>
        </w:rPr>
        <w:t>
      14. Лицензияны жоғалтып алған кезде Лицензиаттың телнұсқаны алуға құқығы бар. Лицензиар он күннiң iшiнде Лицензиаттың жазбаша өтiнiшi бойынша лицензияның телнұсқасын берудi жүргiзедi. Бұл ретте Лицензиат тотализаторлар мен казиноларды ұйымдастыру және өткiзу жөнiндегi қызметтi жүзеге асыру құқығы үшiн қайтадан лицензиялық алым төлейдi. 
</w:t>
      </w:r>
      <w:r>
        <w:br/>
      </w:r>
      <w:r>
        <w:rPr>
          <w:rFonts w:ascii="Times New Roman"/>
          <w:b w:val="false"/>
          <w:i w:val="false"/>
          <w:color w:val="000000"/>
          <w:sz w:val="28"/>
        </w:rPr>
        <w:t>
      15. Егер Лицензиат өзiнiң қызметiне кiрiспеген немесе оны тоқтатқан жағдайда, тотализаторлар мен казинолар ұйымдастыру және өткiзу жөнiндегi қызметпен айналысу құқығына лицензиялық алымды қайтару немесе қайта есеп айырысу жүргiзiлмейдi. 
</w:t>
      </w:r>
      <w:r>
        <w:br/>
      </w:r>
      <w:r>
        <w:rPr>
          <w:rFonts w:ascii="Times New Roman"/>
          <w:b w:val="false"/>
          <w:i w:val="false"/>
          <w:color w:val="000000"/>
          <w:sz w:val="28"/>
        </w:rPr>
        <w:t>
      16. Лицензиялық алым сомасының жергiлiктi бюджетке аударылуының дұрыстығы, толықтығы үшiн, сондай-ақ уақытылылығы үшiн жауапкершiлiк Лицензиарға жүктеледi.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Лицензия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Лицензия, егер: 
</w:t>
      </w:r>
      <w:r>
        <w:br/>
      </w:r>
      <w:r>
        <w:rPr>
          <w:rFonts w:ascii="Times New Roman"/>
          <w:b w:val="false"/>
          <w:i w:val="false"/>
          <w:color w:val="000000"/>
          <w:sz w:val="28"/>
        </w:rPr>
        <w:t>
      1) субъектiлердiң осы санаты үшiн тотализаторлар мен казиноларды ұйымдастыру және өткiзу жөнiндегi қызметпен айналысуға заңнамалық кесiмдермен тыйым салынса; 
</w:t>
      </w:r>
      <w:r>
        <w:br/>
      </w:r>
      <w:r>
        <w:rPr>
          <w:rFonts w:ascii="Times New Roman"/>
          <w:b w:val="false"/>
          <w:i w:val="false"/>
          <w:color w:val="000000"/>
          <w:sz w:val="28"/>
        </w:rPr>
        <w:t>
      2) осы Ереженiң 10-тармағында көрсетiлген құжаттар ұсынылмаса. Өтiнiш берушi көрсетiлген кедергiлердi жойған кезде өтiнiш жалпы негiздемелерде қаралады;
</w:t>
      </w:r>
      <w:r>
        <w:br/>
      </w:r>
      <w:r>
        <w:rPr>
          <w:rFonts w:ascii="Times New Roman"/>
          <w:b w:val="false"/>
          <w:i w:val="false"/>
          <w:color w:val="000000"/>
          <w:sz w:val="28"/>
        </w:rPr>
        <w:t>
      3) тотализаторлар мен казинолар ұйымдастыру және өткiзу жөнiндегi қызметпен айналысу құқығына алым енгiзiлмесе;
</w:t>
      </w:r>
      <w:r>
        <w:br/>
      </w:r>
      <w:r>
        <w:rPr>
          <w:rFonts w:ascii="Times New Roman"/>
          <w:b w:val="false"/>
          <w:i w:val="false"/>
          <w:color w:val="000000"/>
          <w:sz w:val="28"/>
        </w:rPr>
        <w:t>
      4) өтiнiш берушi осы Ережеге сәйкес белгiленген бiлiктiлiк  талаптарына жауап бермесе;
</w:t>
      </w:r>
      <w:r>
        <w:br/>
      </w:r>
      <w:r>
        <w:rPr>
          <w:rFonts w:ascii="Times New Roman"/>
          <w:b w:val="false"/>
          <w:i w:val="false"/>
          <w:color w:val="000000"/>
          <w:sz w:val="28"/>
        </w:rPr>
        <w:t>
      5) өтiнiш берушiге қатысты, оған тотализаторлар мен казинолар ұйымдастыру және өткiзу жөнiндегi қызметпен айналысуға тыйым салатын соттың шешiмi болса берілмейдi.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Тотализаторлар мен казиноларды ұйымдастыру және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жөнiндегі қызметтi жүзеге асыратын субъектiлерге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біліктiлiк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Лицензиялық қызметтiң субъектiсiне қойылатын бiлiктiлiк талаптары:
</w:t>
      </w:r>
      <w:r>
        <w:br/>
      </w:r>
      <w:r>
        <w:rPr>
          <w:rFonts w:ascii="Times New Roman"/>
          <w:b w:val="false"/>
          <w:i w:val="false"/>
          <w:color w:val="000000"/>
          <w:sz w:val="28"/>
        </w:rPr>
        <w:t>
      1) өтiнiш берушiнiң тұрақты қаржылық жағдайы болуы тиiс. Өтiнiш берушiнiң қаржылық жағдайын анықтау үшiн қажеттi құжаттар мен көрсеткiштердiң тiзбесiн Қазақстан Республикасының Қаржы министрлiгiмен келiсiм бойынша Лицензиарлар белгiлейдi; 
</w:t>
      </w:r>
      <w:r>
        <w:br/>
      </w:r>
      <w:r>
        <w:rPr>
          <w:rFonts w:ascii="Times New Roman"/>
          <w:b w:val="false"/>
          <w:i w:val="false"/>
          <w:color w:val="000000"/>
          <w:sz w:val="28"/>
        </w:rPr>
        <w:t>
      2) тотализаторлар мен казиноларды ұйымдастыру және өткiзу үшiн қажеттi жеке немесе жалға алынған материалдық-техникалық базаның болуы; 
</w:t>
      </w:r>
      <w:r>
        <w:br/>
      </w:r>
      <w:r>
        <w:rPr>
          <w:rFonts w:ascii="Times New Roman"/>
          <w:b w:val="false"/>
          <w:i w:val="false"/>
          <w:color w:val="000000"/>
          <w:sz w:val="28"/>
        </w:rPr>
        <w:t>
      3) мыналарды: 
</w:t>
      </w:r>
      <w:r>
        <w:br/>
      </w:r>
      <w:r>
        <w:rPr>
          <w:rFonts w:ascii="Times New Roman"/>
          <w:b w:val="false"/>
          <w:i w:val="false"/>
          <w:color w:val="000000"/>
          <w:sz w:val="28"/>
        </w:rPr>
        <w:t>
      келушiлердiң, казино қызметкерлерiнiң жеке қауiпсiздiгiн және қоғамдық тәртiптiң сақталуын; 
</w:t>
      </w:r>
      <w:r>
        <w:br/>
      </w:r>
      <w:r>
        <w:rPr>
          <w:rFonts w:ascii="Times New Roman"/>
          <w:b w:val="false"/>
          <w:i w:val="false"/>
          <w:color w:val="000000"/>
          <w:sz w:val="28"/>
        </w:rPr>
        <w:t>
      казино клиенттерiнiң қолма-қол ақшасының, жеке заттарының және пайдаланылатын заңдастырылған белгiлерiнің сақталуын қамтамасыз ететiн қызметтердің болуы; 
</w:t>
      </w:r>
      <w:r>
        <w:br/>
      </w:r>
      <w:r>
        <w:rPr>
          <w:rFonts w:ascii="Times New Roman"/>
          <w:b w:val="false"/>
          <w:i w:val="false"/>
          <w:color w:val="000000"/>
          <w:sz w:val="28"/>
        </w:rPr>
        <w:t>
      4) ойын мекемесiнiң әзiрленген жұмыс ережесiнiң, өткiзiлетiн ойындар, аттракциондар, ставкаларды қабылдау ережесiнiң, менеджменттi және ойындарды өткiзудi жүзеге асыратын персонал тiзiмiнiң, сондай-ақ мемлекеттiк және орыс тiлдерiнде, қажет болған кезде және басқа да тiлдерде қолданылатын заңдастырылған белгiлердің үлгiлерi мен номинацияларының болуы. 
</w:t>
      </w:r>
      <w:r>
        <w:br/>
      </w:r>
      <w:r>
        <w:rPr>
          <w:rFonts w:ascii="Times New Roman"/>
          <w:b w:val="false"/>
          <w:i w:val="false"/>
          <w:color w:val="000000"/>
          <w:sz w:val="28"/>
        </w:rPr>
        <w:t>
      Мекеме жұмысының, өткiзілетiн ойындар, аттракциондар, ставкаларды қабылдау, мекеменiң жұмыс iстеу кестесiнiң ережесi келушiлердің олармен танысуы үшiн қол жетiмдi болуы тиiс.
</w:t>
      </w:r>
      <w:r>
        <w:br/>
      </w:r>
      <w:r>
        <w:rPr>
          <w:rFonts w:ascii="Times New Roman"/>
          <w:b w:val="false"/>
          <w:i w:val="false"/>
          <w:color w:val="000000"/>
          <w:sz w:val="28"/>
        </w:rPr>
        <w:t>
     Ереже мекеменiң келушiлерi мен қызметкерлерiнiң құқықтары мен мiндеттерi туралы ақпаратты қамтуы тиiс;
</w:t>
      </w:r>
      <w:r>
        <w:br/>
      </w:r>
      <w:r>
        <w:rPr>
          <w:rFonts w:ascii="Times New Roman"/>
          <w:b w:val="false"/>
          <w:i w:val="false"/>
          <w:color w:val="000000"/>
          <w:sz w:val="28"/>
        </w:rPr>
        <w:t>
     5) Сатып алу-сату, жеткiзу шарттарымен, техпаспорттармен және басқа да құжаттармен расталатын сертификаттандырылған жабдықтардың және ойын автоматтарының, ойын үстелдерiнiң, қолданылатын электр жабдықтарына қауiпсiздiк сертификаттарының болуы.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Лицензия беруден бас тартуға шағыну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19. Егер лицензия барлық құжаттармен бiрге өтiнiштi берген күннен бастап белгiленген бiр ай мерзiмде берiлмесе немесе өтiнiш бiлдiрушiге бас тарту негізсiз берiлсе, ол бұл iс-әрекеттi сот тәртiбiмен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Лицензияның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Лицензия:
</w:t>
      </w:r>
      <w:r>
        <w:br/>
      </w:r>
      <w:r>
        <w:rPr>
          <w:rFonts w:ascii="Times New Roman"/>
          <w:b w:val="false"/>
          <w:i w:val="false"/>
          <w:color w:val="000000"/>
          <w:sz w:val="28"/>
        </w:rPr>
        <w:t>
     1) лицензия қайтарып алынған;
</w:t>
      </w:r>
      <w:r>
        <w:br/>
      </w:r>
      <w:r>
        <w:rPr>
          <w:rFonts w:ascii="Times New Roman"/>
          <w:b w:val="false"/>
          <w:i w:val="false"/>
          <w:color w:val="000000"/>
          <w:sz w:val="28"/>
        </w:rPr>
        <w:t>
     2) лицензия қайта ресiмделген;
</w:t>
      </w:r>
      <w:r>
        <w:br/>
      </w:r>
      <w:r>
        <w:rPr>
          <w:rFonts w:ascii="Times New Roman"/>
          <w:b w:val="false"/>
          <w:i w:val="false"/>
          <w:color w:val="000000"/>
          <w:sz w:val="28"/>
        </w:rPr>
        <w:t>
     3) заңды тұлға кәсiпкерлiк қызметтiң аталған түрiн тоқтатқан не ол қайта ұйымдастырылған немесе таратылған жағдайларда өзiнiң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Лицензияны қайтарып алу және оның қолданылуын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21. Лицензиар, егер заңнамалық кесiмдерімен өзгеше белгiленбесе, сот тәртiбiмен мынадай жағдайларда:
</w:t>
      </w:r>
      <w:r>
        <w:br/>
      </w:r>
      <w:r>
        <w:rPr>
          <w:rFonts w:ascii="Times New Roman"/>
          <w:b w:val="false"/>
          <w:i w:val="false"/>
          <w:color w:val="000000"/>
          <w:sz w:val="28"/>
        </w:rPr>
        <w:t>
      1) Лицензиатқа тотализаторлар мен казиноларды ұйымдастыру және өткiзу жөнiндегi қызметпен айналысуға сотпен тыйым салынса;
</w:t>
      </w:r>
      <w:r>
        <w:br/>
      </w:r>
      <w:r>
        <w:rPr>
          <w:rFonts w:ascii="Times New Roman"/>
          <w:b w:val="false"/>
          <w:i w:val="false"/>
          <w:color w:val="000000"/>
          <w:sz w:val="28"/>
        </w:rPr>
        <w:t>
     2) Лицензиар лицензияның қолданылуын тоқтата тұрған себептер жойылмаса;
</w:t>
      </w:r>
      <w:r>
        <w:br/>
      </w:r>
      <w:r>
        <w:rPr>
          <w:rFonts w:ascii="Times New Roman"/>
          <w:b w:val="false"/>
          <w:i w:val="false"/>
          <w:color w:val="000000"/>
          <w:sz w:val="28"/>
        </w:rPr>
        <w:t>
     3) Лицензиат лицензия алу кезiнде көзге көрiнер жалған ақпарат берсе лицензияны қайтарып алады.
</w:t>
      </w:r>
      <w:r>
        <w:br/>
      </w:r>
      <w:r>
        <w:rPr>
          <w:rFonts w:ascii="Times New Roman"/>
          <w:b w:val="false"/>
          <w:i w:val="false"/>
          <w:color w:val="000000"/>
          <w:sz w:val="28"/>
        </w:rPr>
        <w:t>
     22. Лицензиар тоқтата тұрудың себептерiн көрсете отырып, лицензияның қолданылуын алты ай мерзiмге дейiн тоқтата тұруға құқылы.
</w:t>
      </w:r>
      <w:r>
        <w:br/>
      </w:r>
      <w:r>
        <w:rPr>
          <w:rFonts w:ascii="Times New Roman"/>
          <w:b w:val="false"/>
          <w:i w:val="false"/>
          <w:color w:val="000000"/>
          <w:sz w:val="28"/>
        </w:rPr>
        <w:t>
     23. Лицензиат лицензияның қолданылуын тоқтата тұру себептерiн жойғаннан кейiн, лицензия жаңартылады.
</w:t>
      </w:r>
      <w:r>
        <w:br/>
      </w:r>
      <w:r>
        <w:rPr>
          <w:rFonts w:ascii="Times New Roman"/>
          <w:b w:val="false"/>
          <w:i w:val="false"/>
          <w:color w:val="000000"/>
          <w:sz w:val="28"/>
        </w:rPr>
        <w:t>
     24. Лицензиат лицензияның қолданылуын тоқтата тұру туралы Лицензиардың шешiмiне сот тәртiбiмен шағынуға құқылы.
</w:t>
      </w:r>
      <w:r>
        <w:br/>
      </w:r>
      <w:r>
        <w:rPr>
          <w:rFonts w:ascii="Times New Roman"/>
          <w:b w:val="false"/>
          <w:i w:val="false"/>
          <w:color w:val="000000"/>
          <w:sz w:val="28"/>
        </w:rPr>
        <w:t>
     25. Сот лицензияның қолданылуын тоқтата тұрудың заңдылығы туралы шешкен кезде, оны тоқтата тұру мерзiмi Лицензиар осындай шешiм қабылдаған күннен бастап саналсын.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Лицензиялау туралы заңнаманы бұзғаны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Тотализаторлар мен казиноларды ұйымдастыру және өткiзу жөнiндегi қызметпен тиiстi лицензиясыз айналысу заңнамамен белгiленген жауапкершiлiк жүктейдi.
</w:t>
      </w:r>
      <w:r>
        <w:br/>
      </w:r>
      <w:r>
        <w:rPr>
          <w:rFonts w:ascii="Times New Roman"/>
          <w:b w:val="false"/>
          <w:i w:val="false"/>
          <w:color w:val="000000"/>
          <w:sz w:val="28"/>
        </w:rPr>
        <w:t>
     27. Тотализаторлар мен казиноларды ұйымдастыру және өткiзу жөнiндегi қызметтi лицензиялау мәселелерi бойынша туындайтын даулар сот тәртiбiмен шешiледi.
</w:t>
      </w:r>
      <w:r>
        <w:br/>
      </w:r>
      <w:r>
        <w:rPr>
          <w:rFonts w:ascii="Times New Roman"/>
          <w:b w:val="false"/>
          <w:i w:val="false"/>
          <w:color w:val="000000"/>
          <w:sz w:val="28"/>
        </w:rPr>
        <w:t>
     28. Бiліктiлiк талаптарының және белгiленген ережелердің сақталуын тексерудi Лицензиар Қазақстан Республикасының заңнамасында белгіленген тәртiппен жүргiзедi.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