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095a" w14:textId="88b0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 Министрлер Кабинетi арасында бiлiм және ғылыми дәрежелер мен ғылыми атақтар жөнiндегi құжаттарды өзара тану және олардың баламалылығы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26 қыркүйек N 1250</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Yкiметi мен Украина Министрлер Кабинетi арасындағы бiлiм және ғылыми дәрежелер мен ғылыми атақтар жөнiндегi құжаттарды өзара тану және олардың баламалылығы туралы келiсiмнiң жобасы мақұлдансын. </w:t>
      </w:r>
      <w:r>
        <w:br/>
      </w:r>
      <w:r>
        <w:rPr>
          <w:rFonts w:ascii="Times New Roman"/>
          <w:b w:val="false"/>
          <w:i w:val="false"/>
          <w:color w:val="000000"/>
          <w:sz w:val="28"/>
        </w:rPr>
        <w:t xml:space="preserve">
      2. Қазақстан Республикасының Бiлiм және ғылым министрлiгi Қазақстан Республикасының Сыртқы iстер министрлiгiнiң қатысуымен жоғарыда көрсетiлген келiсiмдi жасасу туралы украин тарабымен келiссөздер жүргiзсiн. </w:t>
      </w:r>
      <w:r>
        <w:br/>
      </w:r>
      <w:r>
        <w:rPr>
          <w:rFonts w:ascii="Times New Roman"/>
          <w:b w:val="false"/>
          <w:i w:val="false"/>
          <w:color w:val="000000"/>
          <w:sz w:val="28"/>
        </w:rPr>
        <w:t xml:space="preserve">
      3. Қазақстан Республикасының Бiлiм және ғылым министрi Нұралы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Сұлтанұлы Бектұрғановқа Қазақстан Республикасы Yкiметiнiң атынан </w:t>
      </w:r>
    </w:p>
    <w:p>
      <w:pPr>
        <w:spacing w:after="0"/>
        <w:ind w:left="0"/>
        <w:jc w:val="both"/>
      </w:pPr>
      <w:r>
        <w:rPr>
          <w:rFonts w:ascii="Times New Roman"/>
          <w:b w:val="false"/>
          <w:i w:val="false"/>
          <w:color w:val="000000"/>
          <w:sz w:val="28"/>
        </w:rPr>
        <w:t xml:space="preserve">қағидаттық сипаты жоқ өзгерiстер мен толықтырулар енгiзуге рұқсат бере </w:t>
      </w:r>
    </w:p>
    <w:p>
      <w:pPr>
        <w:spacing w:after="0"/>
        <w:ind w:left="0"/>
        <w:jc w:val="both"/>
      </w:pPr>
      <w:r>
        <w:rPr>
          <w:rFonts w:ascii="Times New Roman"/>
          <w:b w:val="false"/>
          <w:i w:val="false"/>
          <w:color w:val="000000"/>
          <w:sz w:val="28"/>
        </w:rPr>
        <w:t xml:space="preserve">отырып, Қазақстан Республикасының Yкiметi мен Украина Министрлер Кабинетi </w:t>
      </w:r>
    </w:p>
    <w:p>
      <w:pPr>
        <w:spacing w:after="0"/>
        <w:ind w:left="0"/>
        <w:jc w:val="both"/>
      </w:pPr>
      <w:r>
        <w:rPr>
          <w:rFonts w:ascii="Times New Roman"/>
          <w:b w:val="false"/>
          <w:i w:val="false"/>
          <w:color w:val="000000"/>
          <w:sz w:val="28"/>
        </w:rPr>
        <w:t xml:space="preserve">арасында бiлiм және ғылыми дәрежелер мен ғылыми атақтар жөнiндегi </w:t>
      </w:r>
    </w:p>
    <w:p>
      <w:pPr>
        <w:spacing w:after="0"/>
        <w:ind w:left="0"/>
        <w:jc w:val="both"/>
      </w:pPr>
      <w:r>
        <w:rPr>
          <w:rFonts w:ascii="Times New Roman"/>
          <w:b w:val="false"/>
          <w:i w:val="false"/>
          <w:color w:val="000000"/>
          <w:sz w:val="28"/>
        </w:rPr>
        <w:t xml:space="preserve">құжаттарды өзара тану және олардың баламалылығы туралы келiсiм жасасуға </w:t>
      </w:r>
    </w:p>
    <w:p>
      <w:pPr>
        <w:spacing w:after="0"/>
        <w:ind w:left="0"/>
        <w:jc w:val="both"/>
      </w:pPr>
      <w:r>
        <w:rPr>
          <w:rFonts w:ascii="Times New Roman"/>
          <w:b w:val="false"/>
          <w:i w:val="false"/>
          <w:color w:val="000000"/>
          <w:sz w:val="28"/>
        </w:rPr>
        <w:t>өкiлеттiк берiлсiн.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Украина Министрлер Кабинетi </w:t>
      </w:r>
    </w:p>
    <w:p>
      <w:pPr>
        <w:spacing w:after="0"/>
        <w:ind w:left="0"/>
        <w:jc w:val="both"/>
      </w:pPr>
      <w:r>
        <w:rPr>
          <w:rFonts w:ascii="Times New Roman"/>
          <w:b w:val="false"/>
          <w:i w:val="false"/>
          <w:color w:val="000000"/>
          <w:sz w:val="28"/>
        </w:rPr>
        <w:t xml:space="preserve">    арасындағы бiлiм және ғылыми дәрежелер мен ғылыми атақтар жөнiндегi </w:t>
      </w:r>
    </w:p>
    <w:p>
      <w:pPr>
        <w:spacing w:after="0"/>
        <w:ind w:left="0"/>
        <w:jc w:val="both"/>
      </w:pPr>
      <w:r>
        <w:rPr>
          <w:rFonts w:ascii="Times New Roman"/>
          <w:b w:val="false"/>
          <w:i w:val="false"/>
          <w:color w:val="000000"/>
          <w:sz w:val="28"/>
        </w:rPr>
        <w:t xml:space="preserve">         құжаттарды өзара тану және олардың баламалылығы туралы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Украина Министрлер Кабинеті, </w:t>
      </w:r>
    </w:p>
    <w:p>
      <w:pPr>
        <w:spacing w:after="0"/>
        <w:ind w:left="0"/>
        <w:jc w:val="both"/>
      </w:pPr>
      <w:r>
        <w:rPr>
          <w:rFonts w:ascii="Times New Roman"/>
          <w:b w:val="false"/>
          <w:i w:val="false"/>
          <w:color w:val="000000"/>
          <w:sz w:val="28"/>
        </w:rPr>
        <w:t>бұдан әрі "Тараптар",</w:t>
      </w:r>
    </w:p>
    <w:p>
      <w:pPr>
        <w:spacing w:after="0"/>
        <w:ind w:left="0"/>
        <w:jc w:val="both"/>
      </w:pPr>
      <w:r>
        <w:rPr>
          <w:rFonts w:ascii="Times New Roman"/>
          <w:b w:val="false"/>
          <w:i w:val="false"/>
          <w:color w:val="000000"/>
          <w:sz w:val="28"/>
        </w:rPr>
        <w:t xml:space="preserve">     бiлiм және ғылым саласында екiжақты ынтымақтастықты одан әрi дамыту </w:t>
      </w:r>
    </w:p>
    <w:p>
      <w:pPr>
        <w:spacing w:after="0"/>
        <w:ind w:left="0"/>
        <w:jc w:val="both"/>
      </w:pPr>
      <w:r>
        <w:rPr>
          <w:rFonts w:ascii="Times New Roman"/>
          <w:b w:val="false"/>
          <w:i w:val="false"/>
          <w:color w:val="000000"/>
          <w:sz w:val="28"/>
        </w:rPr>
        <w:t>мен тереңдетуге ықпал етуге тiлек бiлдiрдi,</w:t>
      </w:r>
    </w:p>
    <w:p>
      <w:pPr>
        <w:spacing w:after="0"/>
        <w:ind w:left="0"/>
        <w:jc w:val="both"/>
      </w:pPr>
      <w:r>
        <w:rPr>
          <w:rFonts w:ascii="Times New Roman"/>
          <w:b w:val="false"/>
          <w:i w:val="false"/>
          <w:color w:val="000000"/>
          <w:sz w:val="28"/>
        </w:rPr>
        <w:t xml:space="preserve">     бiлiм және ғылыми дәрежелер мен атақтар туралы бiлiм жөнiндегi </w:t>
      </w:r>
    </w:p>
    <w:p>
      <w:pPr>
        <w:spacing w:after="0"/>
        <w:ind w:left="0"/>
        <w:jc w:val="both"/>
      </w:pPr>
      <w:r>
        <w:rPr>
          <w:rFonts w:ascii="Times New Roman"/>
          <w:b w:val="false"/>
          <w:i w:val="false"/>
          <w:color w:val="000000"/>
          <w:sz w:val="28"/>
        </w:rPr>
        <w:t>құжаттарды өзара тану нормаларын белгiлеу мақсатында</w:t>
      </w:r>
    </w:p>
    <w:p>
      <w:pPr>
        <w:spacing w:after="0"/>
        <w:ind w:left="0"/>
        <w:jc w:val="both"/>
      </w:pPr>
      <w:r>
        <w:rPr>
          <w:rFonts w:ascii="Times New Roman"/>
          <w:b w:val="false"/>
          <w:i w:val="false"/>
          <w:color w:val="000000"/>
          <w:sz w:val="28"/>
        </w:rPr>
        <w:t>     төмендегілер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 мемлекеттерiнде берiлетiн бiлiм, ғылыми </w:t>
      </w:r>
    </w:p>
    <w:p>
      <w:pPr>
        <w:spacing w:after="0"/>
        <w:ind w:left="0"/>
        <w:jc w:val="both"/>
      </w:pPr>
      <w:r>
        <w:rPr>
          <w:rFonts w:ascii="Times New Roman"/>
          <w:b w:val="false"/>
          <w:i w:val="false"/>
          <w:color w:val="000000"/>
          <w:sz w:val="28"/>
        </w:rPr>
        <w:t xml:space="preserve">дәрежелер мен ғылыми атақтар туралы мемлекеттiк үлгiдегi құжаттарға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мемлекеттерiнде берiлген мемлекеттік үлгідегi жалпы орта бiлiм жөнiндегі құжаттар Тараптар мемлекеттерiнiң ұлттық заңнамаларына сәйкес бiлiм алуды келесi деңгейде жалғастырған жағдайда өзара танылады және баламалы болады.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3-бап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бастауыш және орта кәсiптiк оқу орындарын бiтiргенi туралы дипломдар мен аттестаттар, сондай-ақ Украинада кәсiптiк-техникалық оқу орындарын бiтiргенi туралы дипломдар мен куәлiктер берiлген кәсiбiне, мамандығына сәйкес жұмысқа қабылдану кезiнде, егер олардағы кәсiптiк мамандықтары бойынша оқу ұзақтығы мен оқыту мазмұны ұқсас болса, өзара танылады және баламалы болады.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4-бап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тиiстi оқу мерзiмiмен "кiшi маман", "бакалавр", "маман" және "магистр" мамандығы берiлгендiгi туралы екiншi Тарап мемлекетiнiң жоғары оқу орындары берген дипломдарына сәйкес келетiн және егер оқу мерзiмi, бiлiм мазмұны мамандығы бойынша ұқсас болғанда оқуды жалғастыруға, сондай-ақ алған мамандығына сәйкес жұмысқа тұруға құқық беретін бір Тарап мемлекеті берген дипломдарды таниды.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5-бап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Жоғары кәсiптiк бiлiм беруге қатысты осы Келiсiмнiң ережелерi Тараптар мемлекеттерiндегi меншiктiң барлық нысанындағы аккредитациядан өткен жоғары оқу орындарына қолданылады.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6-бап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екiншi Тарап мемлекетiнiң уәкiлеттi органы берген ғылыми дәрежелер мен атақтар жөнiндегi мемлекеттік үлгiдегi құжаттарды өз мемлекеттерiнiң аумақтарында таниды. </w:t>
      </w:r>
      <w:r>
        <w:br/>
      </w:r>
      <w:r>
        <w:rPr>
          <w:rFonts w:ascii="Times New Roman"/>
          <w:b w:val="false"/>
          <w:i w:val="false"/>
          <w:color w:val="000000"/>
          <w:sz w:val="28"/>
        </w:rPr>
        <w:t xml:space="preserve">
      Осы құжаттардың салыстырмалылығы Тараптар мемлекеттерiнiң мемлекеттiк органдары оларды иеленушiлердi қайта аттестациялау барысында анықталады. </w:t>
      </w:r>
      <w:r>
        <w:br/>
      </w:r>
      <w:r>
        <w:rPr>
          <w:rFonts w:ascii="Times New Roman"/>
          <w:b w:val="false"/>
          <w:i w:val="false"/>
          <w:color w:val="000000"/>
          <w:sz w:val="28"/>
        </w:rPr>
        <w:t xml:space="preserve">
      Тараптар мемлекеттерiнiң құзыреттi органдары: </w:t>
      </w:r>
      <w:r>
        <w:br/>
      </w:r>
      <w:r>
        <w:rPr>
          <w:rFonts w:ascii="Times New Roman"/>
          <w:b w:val="false"/>
          <w:i w:val="false"/>
          <w:color w:val="000000"/>
          <w:sz w:val="28"/>
        </w:rPr>
        <w:t xml:space="preserve">
      - Қазақстан Тарабынан - Қазақстан Республикасының Бiлiм және ғылым министрлiгі; </w:t>
      </w:r>
      <w:r>
        <w:br/>
      </w:r>
      <w:r>
        <w:rPr>
          <w:rFonts w:ascii="Times New Roman"/>
          <w:b w:val="false"/>
          <w:i w:val="false"/>
          <w:color w:val="000000"/>
          <w:sz w:val="28"/>
        </w:rPr>
        <w:t xml:space="preserve">
      - Украин Тарабынан - Украина Бiлiм және ғылым министрлiгi және Украинаның Жоғары Аттестациялық Комиссиясы болып табылады.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7-бап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Келiсiмдi iске асыру мақсатында Тараптар білім және ғылыми дәрежелер мен атақтар туралы мемлекеттiк құжаттардың үлгiлерiн, сондай-ақ оларды ресiмдеу және беру рәсiмдерiнiң тәртiбiн реттейтiн нормативтiк-құқықтық актiлердi бiр-бiрiне бередi.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8-бап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ережелерiн iске асыру мәселелерi бойынша кеңесетiн болады, олардың білім беру жүйесiндегi, бiлiм және ғылыми дәрежелер мен атақтар туралы құжаттарды берудiң атаулары мен өлшемдерiндегi өзгерiстер туралы бiр бiрiне хабарлайды, ал қажет болған жағдайда бiр бiрiне тиiстi ресми түсiнiктер жiбередi.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9-бап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Келісімге іске асыру барысында туындауы мүмкін даулы мәселелерді шешу үшін сарапшылар комиссиясын (бұдан әрі - "Комиссия") құрады. Тараптар Комиссия құрамы туралы бір-бірін дипломатиялық арналар арқылы хабардар етеді. </w:t>
      </w:r>
      <w:r>
        <w:br/>
      </w:r>
      <w:r>
        <w:rPr>
          <w:rFonts w:ascii="Times New Roman"/>
          <w:b w:val="false"/>
          <w:i w:val="false"/>
          <w:color w:val="000000"/>
          <w:sz w:val="28"/>
        </w:rPr>
        <w:t xml:space="preserve">
      Комиссия осы Келісім қолданылатын Тараптар мемлекеттерінің барлық меншік нысанындағы жоғары оқу орындарының тізімін жаңартып отыратын болады. </w:t>
      </w:r>
      <w:r>
        <w:br/>
      </w:r>
      <w:r>
        <w:rPr>
          <w:rFonts w:ascii="Times New Roman"/>
          <w:b w:val="false"/>
          <w:i w:val="false"/>
          <w:color w:val="000000"/>
          <w:sz w:val="28"/>
        </w:rPr>
        <w:t xml:space="preserve">
      Комиссия қажеттілікке қарай жұмыс істейді. Мәжілістің орны мен уақыты дипломатиялық арналар бойынша келісіледі.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өзара келiсiмi бойынша өзгерiстер мен толықтырулар енгiзiлуi мүмкiн, олар осы Келiсiмнiң ажырамас бөлiгi болып табылатын жеке хаттамалармен ресiмделедi.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жасалады және осы Келiсiмнiң күшiне енуi үшiн қажеттi барлық мемлекетiшiлiк рәсiмдер орындалғаны туралы соңғы жазбаша хабарламаны Тараптар алған күннен бастап күшiне енедi. </w:t>
      </w:r>
      <w:r>
        <w:br/>
      </w:r>
      <w:r>
        <w:rPr>
          <w:rFonts w:ascii="Times New Roman"/>
          <w:b w:val="false"/>
          <w:i w:val="false"/>
          <w:color w:val="000000"/>
          <w:sz w:val="28"/>
        </w:rPr>
        <w:t xml:space="preserve">
      Тараптардың әрқайсысы келесi Тарапқа жазбаша хабарлама жiберу арқылы осы Келiсiмнiң қолданысын тоқтата алады. Осы Келiсiмнiң қолданысы осындай хабарлама алған күннен бастап 6 ай өткеннен кейiн тоқтатылады. </w:t>
      </w:r>
      <w:r>
        <w:br/>
      </w:r>
      <w:r>
        <w:rPr>
          <w:rFonts w:ascii="Times New Roman"/>
          <w:b w:val="false"/>
          <w:i w:val="false"/>
          <w:color w:val="000000"/>
          <w:sz w:val="28"/>
        </w:rPr>
        <w:t xml:space="preserve">
      Осы Келiсiмнiң қолданысы тоқтатылған жағдайда оның ережелерi осы Келiсiмнiң қолданысы тоқтатылғанға дейiн берiлген бiлiм және ғылыми дәрежелер мен атақтар туралы құжаттарға және осы Келiсiмнiң қолданысы тоқтатылғанға дейiн Тараптар мемлекеттерiне келген оқушыларға қолданылуы жалғастырылады. Бiлiм туралы олар алған құжаттар осы Келiсiмнiң </w:t>
      </w:r>
    </w:p>
    <w:bookmarkEnd w:id="19"/>
    <w:bookmarkStart w:name="z20"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ережелерiне сәйкес баламалы болып танылады.</w:t>
      </w:r>
    </w:p>
    <w:p>
      <w:pPr>
        <w:spacing w:after="0"/>
        <w:ind w:left="0"/>
        <w:jc w:val="both"/>
      </w:pPr>
      <w:r>
        <w:rPr>
          <w:rFonts w:ascii="Times New Roman"/>
          <w:b w:val="false"/>
          <w:i w:val="false"/>
          <w:color w:val="000000"/>
          <w:sz w:val="28"/>
        </w:rPr>
        <w:t xml:space="preserve">     Астана қаласында 2001 жылы "___"_____ _________ әр қайсысы қазақ, </w:t>
      </w:r>
    </w:p>
    <w:p>
      <w:pPr>
        <w:spacing w:after="0"/>
        <w:ind w:left="0"/>
        <w:jc w:val="both"/>
      </w:pPr>
      <w:r>
        <w:rPr>
          <w:rFonts w:ascii="Times New Roman"/>
          <w:b w:val="false"/>
          <w:i w:val="false"/>
          <w:color w:val="000000"/>
          <w:sz w:val="28"/>
        </w:rPr>
        <w:t xml:space="preserve">украин және орыс тiлдерiнде екi түпнұсқа дана болып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тiлiндегi мәтiндi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Украина Министрлер</w:t>
      </w:r>
    </w:p>
    <w:p>
      <w:pPr>
        <w:spacing w:after="0"/>
        <w:ind w:left="0"/>
        <w:jc w:val="both"/>
      </w:pPr>
      <w:r>
        <w:rPr>
          <w:rFonts w:ascii="Times New Roman"/>
          <w:b w:val="false"/>
          <w:i w:val="false"/>
          <w:color w:val="000000"/>
          <w:sz w:val="28"/>
        </w:rPr>
        <w:t>          Үкiметi үшiн                             Кабинеті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