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4ac2" w14:textId="9234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Ителгілерді шектеулі түрде алу және жек дуадақтарды сұңқармен аулауды жүргізу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11 қыркүйек N 1173</w:t>
      </w:r>
    </w:p>
    <w:p>
      <w:pPr>
        <w:spacing w:after="0"/>
        <w:ind w:left="0"/>
        <w:jc w:val="both"/>
      </w:pPr>
      <w:bookmarkStart w:name="z0" w:id="0"/>
      <w:r>
        <w:rPr>
          <w:rFonts w:ascii="Times New Roman"/>
          <w:b w:val="false"/>
          <w:i w:val="false"/>
          <w:color w:val="000000"/>
          <w:sz w:val="28"/>
        </w:rPr>
        <w:t>
      "Қазақстан Республикасында Жануарлар дүниесінің жекелеген түрлерін ерекше жағдайларда пайдалану тәртібі жөніндегі ережені бекіту туралы" Қазақстан Республикасы Үкіметінің 2000 жылғы 28 маусымдағы N 969 </w:t>
      </w:r>
      <w:r>
        <w:rPr>
          <w:rFonts w:ascii="Times New Roman"/>
          <w:b w:val="false"/>
          <w:i w:val="false"/>
          <w:color w:val="000000"/>
          <w:sz w:val="28"/>
        </w:rPr>
        <w:t xml:space="preserve">P000969_ </w:t>
      </w:r>
      <w:r>
        <w:rPr>
          <w:rFonts w:ascii="Times New Roman"/>
          <w:b w:val="false"/>
          <w:i w:val="false"/>
          <w:color w:val="000000"/>
          <w:sz w:val="28"/>
        </w:rPr>
        <w:t xml:space="preserve">қаулысына сәйкес және жек дуадақ пен ителгіні 2001 жылы табиғаттан алуға биологиялық негіздемеге арналған 2001 жылғы 15 тамыздағы N 09-2151 мемлекеттік экологиялық сараптаманың қорытындысы негізінде Қазақстан Республикасының Үкіметі қаулы етеді: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Шейх Халифа Бин Заидқа (Біріккен Араб Әмірліктері) шаруашылық қызметтің реттелетін режимі бар Кендірлі-Қаясан мемлекеттік қорық аймағының аумағын қоса алғанда, Маңғыстау облысында 100 жек дуадақты және Жусандыдала мемлекеттік қорық аймағының аумағын қоспағанда, Жамбыл облысында 25 жек дуадақты; </w:t>
      </w:r>
      <w:r>
        <w:br/>
      </w:r>
      <w:r>
        <w:rPr>
          <w:rFonts w:ascii="Times New Roman"/>
          <w:b w:val="false"/>
          <w:i w:val="false"/>
          <w:color w:val="000000"/>
          <w:sz w:val="28"/>
        </w:rPr>
        <w:t xml:space="preserve">
      Шейх Сурур Бин Мұхаммадқа (Біріккен Араб Әмірліктері) шаруашылық қызметтің реттелетін режимі бар Қаратау және Арыс мемлекеттік қорық аймағының аумақтарын қоса алғанда, Оңтүстік Қазақстан облысында 100 жек дуадақты; </w:t>
      </w:r>
      <w:r>
        <w:br/>
      </w:r>
      <w:r>
        <w:rPr>
          <w:rFonts w:ascii="Times New Roman"/>
          <w:b w:val="false"/>
          <w:i w:val="false"/>
          <w:color w:val="000000"/>
          <w:sz w:val="28"/>
        </w:rPr>
        <w:t xml:space="preserve">
      Шейх Бутти Бин Мұхаммадқа (Біріккен Араб Әмірліктері) Қызылорда облысында 50 жек дуадақты; </w:t>
      </w:r>
      <w:r>
        <w:br/>
      </w:r>
      <w:r>
        <w:rPr>
          <w:rFonts w:ascii="Times New Roman"/>
          <w:b w:val="false"/>
          <w:i w:val="false"/>
          <w:color w:val="000000"/>
          <w:sz w:val="28"/>
        </w:rPr>
        <w:t xml:space="preserve">
      Шейх Сейф Бин Заидқа (Біріккен Араб Әмірліктері) Қарағанды облысында 50 жек дуадақты; </w:t>
      </w:r>
      <w:r>
        <w:br/>
      </w:r>
      <w:r>
        <w:rPr>
          <w:rFonts w:ascii="Times New Roman"/>
          <w:b w:val="false"/>
          <w:i w:val="false"/>
          <w:color w:val="000000"/>
          <w:sz w:val="28"/>
        </w:rPr>
        <w:t xml:space="preserve">
      Ханзада Мансур Бин Саудқа (Сауд Арабиясы Корольдігі) шаруашылық қызметтің реттелетін режимі бар Жусандыдала мемлекеттік қорық аймағының аумағын қоса алғанда, Алматы облысында 50 жек дуадақты 2001 жылғы 1 қыркүйек - 31 қазан кезеңінде өз ителгілерімен аулауына рұқсат берілсін; </w:t>
      </w:r>
      <w:r>
        <w:br/>
      </w:r>
      <w:r>
        <w:rPr>
          <w:rFonts w:ascii="Times New Roman"/>
          <w:b w:val="false"/>
          <w:i w:val="false"/>
          <w:color w:val="000000"/>
          <w:sz w:val="28"/>
        </w:rPr>
        <w:t xml:space="preserve">
      2) 2001 жылғы 1 қыркүйек-10 қараша кезеңінде: </w:t>
      </w:r>
      <w:r>
        <w:br/>
      </w:r>
      <w:r>
        <w:rPr>
          <w:rFonts w:ascii="Times New Roman"/>
          <w:b w:val="false"/>
          <w:i w:val="false"/>
          <w:color w:val="000000"/>
          <w:sz w:val="28"/>
        </w:rPr>
        <w:t xml:space="preserve">
      Шейх Ахмад Ас-Сабах (Кувейт Мемлекеті) атынан оның өкілі Мубарак Абдулла Әл-Мутейриге Кендірлі-Қаясан мемлекеттік қорық аймағының аумағын қоспағанда, Маңғыстау облысында 10 ителгіні; </w:t>
      </w:r>
      <w:r>
        <w:br/>
      </w:r>
      <w:r>
        <w:rPr>
          <w:rFonts w:ascii="Times New Roman"/>
          <w:b w:val="false"/>
          <w:i w:val="false"/>
          <w:color w:val="000000"/>
          <w:sz w:val="28"/>
        </w:rPr>
        <w:t xml:space="preserve">
      Ханзада Абдель Азиз Бин Салман (Сауд Арабиясы Корольдігі) атынан оның өкілі Насер Бин Мұхаммад Әл-Аджмиге Кендірлі-Қаясан мемлекеттік қорық аймағының аумағын қоспағанда, Маңғыстау облысында 10 ителгіні; </w:t>
      </w:r>
      <w:r>
        <w:br/>
      </w:r>
      <w:r>
        <w:rPr>
          <w:rFonts w:ascii="Times New Roman"/>
          <w:b w:val="false"/>
          <w:i w:val="false"/>
          <w:color w:val="000000"/>
          <w:sz w:val="28"/>
        </w:rPr>
        <w:t xml:space="preserve">
      Ханзада Фахд Бин Сұлтан (Сауд Арабиясы Корольдігі) атынан оның өкілі Аууад Манси Н.Әл-Мауитиге Жамбыл облысында 5 ителгіні және Алматы облысында 15 ителгіні (балапандарын) аулауға және республикадан тысқары әкетуге рұқсат етілсін. </w:t>
      </w:r>
      <w:r>
        <w:br/>
      </w:r>
      <w:r>
        <w:rPr>
          <w:rFonts w:ascii="Times New Roman"/>
          <w:b w:val="false"/>
          <w:i w:val="false"/>
          <w:color w:val="000000"/>
          <w:sz w:val="28"/>
        </w:rPr>
        <w:t xml:space="preserve">
      2. Қазақстан Республикасы Табиғи ресурстар және қоршаған ортаны қорғау министрлігі: </w:t>
      </w:r>
      <w:r>
        <w:br/>
      </w:r>
      <w:r>
        <w:rPr>
          <w:rFonts w:ascii="Times New Roman"/>
          <w:b w:val="false"/>
          <w:i w:val="false"/>
          <w:color w:val="000000"/>
          <w:sz w:val="28"/>
        </w:rPr>
        <w:t xml:space="preserve">
      1) белгіленген тәртіппен 1-тармақта көрсетілген адамдарға ителгілерді аулауына және оларды жек дуадақтарға салуына рұқсат берсін; </w:t>
      </w:r>
      <w:r>
        <w:br/>
      </w:r>
      <w:r>
        <w:rPr>
          <w:rFonts w:ascii="Times New Roman"/>
          <w:b w:val="false"/>
          <w:i w:val="false"/>
          <w:color w:val="000000"/>
          <w:sz w:val="28"/>
        </w:rPr>
        <w:t>
      2) ителгімен саятшылық құру кезінде Қазақстан Республикасы Үкіметінің 2000 жылғы 28 маусымдағы N 969 </w:t>
      </w:r>
      <w:r>
        <w:rPr>
          <w:rFonts w:ascii="Times New Roman"/>
          <w:b w:val="false"/>
          <w:i w:val="false"/>
          <w:color w:val="000000"/>
          <w:sz w:val="28"/>
        </w:rPr>
        <w:t xml:space="preserve">P000969_ </w:t>
      </w:r>
      <w:r>
        <w:rPr>
          <w:rFonts w:ascii="Times New Roman"/>
          <w:b w:val="false"/>
          <w:i w:val="false"/>
          <w:color w:val="000000"/>
          <w:sz w:val="28"/>
        </w:rPr>
        <w:t xml:space="preserve">қаулысымен бекітілген "Қазақстан Республикасында Жануарлар дүниесінің жекелеген түрлерін ерекше жағдайларда пайдалану тәртібі туралы ереженің" орындалуын қамтамасыз етсін. </w:t>
      </w:r>
      <w:r>
        <w:br/>
      </w:r>
      <w:r>
        <w:rPr>
          <w:rFonts w:ascii="Times New Roman"/>
          <w:b w:val="false"/>
          <w:i w:val="false"/>
          <w:color w:val="000000"/>
          <w:sz w:val="28"/>
        </w:rPr>
        <w:t xml:space="preserve">
      3. Қазақстан Республикасының Табиғи ресурстар және қоршаған ортаны қорғау министрлігінің "Охотзоопром ӨБ" республикалық мемлекеттік қазыналық кәсіпорны көрсетілген ереженің 8-тармағында көзделген қызметтерді көрсетуді және Қазақстан Республикасы Білім және ғылым министрлігінің Зоология институтымен бірлесіп, оларды табиғаттан алуды жүзеге асыратын шетелдік азаматтармен шарт негізінде ителгілер мен жек дуадақтардың өсімін қалпына келтіру жөніндегі іс-шаралардың орындалуын қамтамасыз етсін. </w:t>
      </w:r>
      <w:r>
        <w:br/>
      </w:r>
      <w:r>
        <w:rPr>
          <w:rFonts w:ascii="Times New Roman"/>
          <w:b w:val="false"/>
          <w:i w:val="false"/>
          <w:color w:val="000000"/>
          <w:sz w:val="28"/>
        </w:rPr>
        <w:t xml:space="preserve">
      4. Қазақстан Республикасының Табиғи ресурстар және қоршаған ортаны қорғау министрлігі Қазақстан Республикасының Ішкі істер министрлігімен және Қазақстан республикасы Ұлттық қауіпсіздік комитетімен (келісім бойынша) бірлесіп, саятшылық жүргізілетін жерлерде жоғары мәртебелі қонақтар мен олармен бірге жүретін адамдарды күзетуді және бірге еріп жүруді ұйымдастырсын. </w:t>
      </w:r>
      <w:r>
        <w:br/>
      </w:r>
      <w:r>
        <w:rPr>
          <w:rFonts w:ascii="Times New Roman"/>
          <w:b w:val="false"/>
          <w:i w:val="false"/>
          <w:color w:val="000000"/>
          <w:sz w:val="28"/>
        </w:rPr>
        <w:t>
      5. Қазақстан Республикасының Табиғи ресурстар және қоршаған ортаны қорғау министрлігі - Қазақстан Республикасындағы СИТЕС-тің әкімшілік органы Қазақстан Республикасының Сыртқы істер министрлігімен бірлесіп, сұңқар салуды жүргізу үшін жыртқыш қыран құстарды елге әкелу мен одан әкетуді Жойылу қаупі төнген жабайы жануарлар мен өсімдіктер дүниесі түрлерімен халықаралық сауда туралы </w:t>
      </w:r>
      <w:r>
        <w:rPr>
          <w:rFonts w:ascii="Times New Roman"/>
          <w:b w:val="false"/>
          <w:i w:val="false"/>
          <w:color w:val="000000"/>
          <w:sz w:val="28"/>
        </w:rPr>
        <w:t xml:space="preserve">Z990372_ </w:t>
      </w:r>
      <w:r>
        <w:rPr>
          <w:rFonts w:ascii="Times New Roman"/>
          <w:b w:val="false"/>
          <w:i w:val="false"/>
          <w:color w:val="000000"/>
          <w:sz w:val="28"/>
        </w:rPr>
        <w:t xml:space="preserve">конвенцияның рәсімдерін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сақтай отырып, жүзеге асырсын.</w:t>
      </w:r>
    </w:p>
    <w:p>
      <w:pPr>
        <w:spacing w:after="0"/>
        <w:ind w:left="0"/>
        <w:jc w:val="both"/>
      </w:pPr>
      <w:r>
        <w:rPr>
          <w:rFonts w:ascii="Times New Roman"/>
          <w:b w:val="false"/>
          <w:i w:val="false"/>
          <w:color w:val="000000"/>
          <w:sz w:val="28"/>
        </w:rPr>
        <w:t xml:space="preserve">     6. Алматы, Ақтөбе, Жамбыл, Қарағанды, Маңғыстау, Оңтүстік Қазақстан </w:t>
      </w:r>
    </w:p>
    <w:p>
      <w:pPr>
        <w:spacing w:after="0"/>
        <w:ind w:left="0"/>
        <w:jc w:val="both"/>
      </w:pPr>
      <w:r>
        <w:rPr>
          <w:rFonts w:ascii="Times New Roman"/>
          <w:b w:val="false"/>
          <w:i w:val="false"/>
          <w:color w:val="000000"/>
          <w:sz w:val="28"/>
        </w:rPr>
        <w:t xml:space="preserve">және Қызылорда облыстарының әкімдері іс-шараларды ұйымдастыруда жан-жақты </w:t>
      </w:r>
    </w:p>
    <w:p>
      <w:pPr>
        <w:spacing w:after="0"/>
        <w:ind w:left="0"/>
        <w:jc w:val="both"/>
      </w:pPr>
      <w:r>
        <w:rPr>
          <w:rFonts w:ascii="Times New Roman"/>
          <w:b w:val="false"/>
          <w:i w:val="false"/>
          <w:color w:val="000000"/>
          <w:sz w:val="28"/>
        </w:rPr>
        <w:t>жәрдем көрсетсін.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