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db99" w14:textId="f25d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"Медетші қор"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23 тамыздағы N 1101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"Медетші қор" шаруашылық жүргізу құқығындағы республикалық мемлекеттік кәсіпорны жарғылық капиталына мемлекеттің жүз пайыз қатысуымен "Медетші қор" жабық акционерлік қоғамы (бұдан әрі - Қоғам) болып қайта құру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бекітсін және оның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Қоғамның жарғысын бекіткен кезде қызметінің негізгі мәні Қазақстан Республикасының Мемлекеттік медетші банкіне республикалық бюджеттің және Қазақстан Республикасы Ұлттық Банкінің қаражатынан берілген несиелерді қайтару жөніндегі іс-шараларды жүзеге асыру болып анықталсын;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Қаржы министрлігіне Қоғам акцияларының мемлекеттік пакетіне иелік ету және оны пайдалану құқығы берілсін;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іске асыру жөнінде өзге де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қаласы" бөлімі мынадай мазмұндағы реттік нөмірі 21-15-жолмен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"21-15                                  "Медетші қор" ЖАҚ".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министрлігіне" бөлімі мынадай мазмұндағы реттік нөмірі 217-2-жолмен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"217-2                                   "Медетші қор" ЖАҚ".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