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6045" w14:textId="10e6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республикалық маңызы бар автомобиль жолдарында жөндеу жұмыстарын жүргізу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14 тамыз N 1062</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пайдаланудағы республикалық маңызы бар автомобиль жолдарымен 
көлік құралдарының іркіліссіз және қауіпсіз жүрісін қамтамасыз ету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Көлік және коммуникациялар министрлігіне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Павлодар облысының 
республикалық маңызы бар автомобиль жолдарында, соның ішінде "Қалқаман - 
</w:t>
      </w:r>
      <w:r>
        <w:rPr>
          <w:rFonts w:ascii="Times New Roman"/>
          <w:b w:val="false"/>
          <w:i w:val="false"/>
          <w:color w:val="000000"/>
          <w:sz w:val="28"/>
        </w:rPr>
        <w:t>
</w:t>
      </w:r>
    </w:p>
    <w:p>
      <w:pPr>
        <w:spacing w:after="0"/>
        <w:ind w:left="0"/>
        <w:jc w:val="left"/>
      </w:pPr>
      <w:r>
        <w:rPr>
          <w:rFonts w:ascii="Times New Roman"/>
          <w:b w:val="false"/>
          <w:i w:val="false"/>
          <w:color w:val="000000"/>
          <w:sz w:val="28"/>
        </w:rPr>
        <w:t>
Майқайың - Баянауыл - облыс шекарасы" автомобиль жолында жөндеу жүргізуге 
109 (бір жүз тоғыз) миллион теңге бөлінсін.
     2. Қазақстан Республикасының Қаржы министрлігі Қазақстан Республикасы 
Үкіметінің резервінен бөлінген қаражаттың мақсатты пайдаланылуын бақылауды 
қамтамасыз етсін.
     3.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