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fa24" w14:textId="2caf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14 тамыз N 1061</w:t>
      </w:r>
    </w:p>
    <w:p>
      <w:pPr>
        <w:spacing w:after="0"/>
        <w:ind w:left="0"/>
        <w:jc w:val="both"/>
      </w:pPr>
      <w:bookmarkStart w:name="z0" w:id="0"/>
      <w:r>
        <w:rPr>
          <w:rFonts w:ascii="Times New Roman"/>
          <w:b w:val="false"/>
          <w:i w:val="false"/>
          <w:color w:val="000000"/>
          <w:sz w:val="28"/>
        </w:rPr>
        <w:t xml:space="preserve">
      Ақмола облысының коммуналдық шаруашылығының қысқы жағдайлардағы жұмысқа уақытылы дайындауды қамтамасыз ету жөніндегі шараларды қабылдау мақсатында Қазақстан Республикасының Үкіметі қаулы етеді: </w:t>
      </w:r>
      <w:r>
        <w:br/>
      </w:r>
      <w:r>
        <w:rPr>
          <w:rFonts w:ascii="Times New Roman"/>
          <w:b w:val="false"/>
          <w:i w:val="false"/>
          <w:color w:val="000000"/>
          <w:sz w:val="28"/>
        </w:rPr>
        <w:t xml:space="preserve">
      1. Ақмола облысының әкіміне коммуналдық меншіктегі жылу көздерінің, жылу жолдары мен су құбырларының-канализациялық желілерінің авариялық жай-күйіне және оларды жөндеуге байланысты жұмыстарды орындауға, сондай-ақ жылумен жабдықтаушы ұйымдар үшін отын сатып алуға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100000000 (жүз миллион) теңге бөлінсін.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2002.04.16. N 442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P020442_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бөлінген қаражаттың мақсатты пайдаланылуын бақылауды жүзеге </w:t>
      </w:r>
    </w:p>
    <w:p>
      <w:pPr>
        <w:spacing w:after="0"/>
        <w:ind w:left="0"/>
        <w:jc w:val="both"/>
      </w:pPr>
      <w:r>
        <w:rPr>
          <w:rFonts w:ascii="Times New Roman"/>
          <w:b w:val="false"/>
          <w:i w:val="false"/>
          <w:color w:val="000000"/>
          <w:sz w:val="28"/>
        </w:rPr>
        <w:t>асыруды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