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0862" w14:textId="70c0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шетелдегі меншігінің кейбір мәселелері</w:t>
      </w:r>
    </w:p>
    <w:p>
      <w:pPr>
        <w:spacing w:after="0"/>
        <w:ind w:left="0"/>
        <w:jc w:val="both"/>
      </w:pPr>
      <w:r>
        <w:rPr>
          <w:rFonts w:ascii="Times New Roman"/>
          <w:b w:val="false"/>
          <w:i w:val="false"/>
          <w:color w:val="000000"/>
          <w:sz w:val="28"/>
        </w:rPr>
        <w:t>Қазақстан Республикасы Үкіметінің қаулысы 2001 жылғы 10 тамыз N 1053</w:t>
      </w:r>
    </w:p>
    <w:p>
      <w:pPr>
        <w:spacing w:after="0"/>
        <w:ind w:left="0"/>
        <w:jc w:val="both"/>
      </w:pPr>
      <w:bookmarkStart w:name="z0" w:id="0"/>
      <w:r>
        <w:rPr>
          <w:rFonts w:ascii="Times New Roman"/>
          <w:b w:val="false"/>
          <w:i w:val="false"/>
          <w:color w:val="000000"/>
          <w:sz w:val="28"/>
        </w:rPr>
        <w:t xml:space="preserve">
      Мемлекеттік қаражатты ұтымды пайдалану және Қазақстан Республикасының меншігі болып табылатын шетелдегі жылжымайтын объектілерінің тізбесін кеңейту жөніндегі белгіленген жобаларды одан әрі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Сыртқы істер министрлігінің Вильнюс қаласы, Акмену көшесі 7, мекен-жай бойынша орналасқан Литва Республикасындағы Қазақстан Республикасы Елшілігінің қызметтік ғимаратын сату туралы ұсынысына келісім берілсін. </w:t>
      </w:r>
      <w:r>
        <w:br/>
      </w:r>
      <w:r>
        <w:rPr>
          <w:rFonts w:ascii="Times New Roman"/>
          <w:b w:val="false"/>
          <w:i w:val="false"/>
          <w:color w:val="000000"/>
          <w:sz w:val="28"/>
        </w:rPr>
        <w:t xml:space="preserve">
      2. Қазақстан Республикасының Сыртқы істер министрлігі: </w:t>
      </w:r>
      <w:r>
        <w:br/>
      </w:r>
      <w:r>
        <w:rPr>
          <w:rFonts w:ascii="Times New Roman"/>
          <w:b w:val="false"/>
          <w:i w:val="false"/>
          <w:color w:val="000000"/>
          <w:sz w:val="28"/>
        </w:rPr>
        <w:t xml:space="preserve">
      Қазақстан Республикасы Қаржы министрлігінің Мемлекеттік мүлік және жекешелендіру комитетімен бірлесіп, осы қаулының 1-тармағында көрсетілген Литва Республикасындағы Қазақстан Республикасы Елшілігінің ғимаратын 3500000 (үш миллион бес жүз мың) АҚШ долларынан кем емес сомаға сатуды жүзеге асырсын; </w:t>
      </w:r>
      <w:r>
        <w:br/>
      </w:r>
      <w:r>
        <w:rPr>
          <w:rFonts w:ascii="Times New Roman"/>
          <w:b w:val="false"/>
          <w:i w:val="false"/>
          <w:color w:val="000000"/>
          <w:sz w:val="28"/>
        </w:rPr>
        <w:t xml:space="preserve">
      Қазақстан Республикасының Қаржы министрлігімен бірлесіп, 2001 жылға арналған республикалық бюджетті нақтылау кезінде Вильнюс (Литва Республикасы) қаласындағы жер учаскесін сатып алу және Қазақстан Республикасының Литва Республикасы мен Түрік Республикасындағы елшіліктерінің ғимараттары құрылысын салу жөніндегі ұсынысын енгізсін. </w:t>
      </w:r>
      <w:r>
        <w:br/>
      </w:r>
      <w:r>
        <w:rPr>
          <w:rFonts w:ascii="Times New Roman"/>
          <w:b w:val="false"/>
          <w:i w:val="false"/>
          <w:color w:val="000000"/>
          <w:sz w:val="28"/>
        </w:rPr>
        <w:t xml:space="preserve">
      3. Қазақстан Республикасының Сыртқы істер министрлігі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Қаржы министрлігімен бірлесіп, осы қаулыдан туындайтын </w:t>
      </w:r>
    </w:p>
    <w:p>
      <w:pPr>
        <w:spacing w:after="0"/>
        <w:ind w:left="0"/>
        <w:jc w:val="both"/>
      </w:pPr>
      <w:r>
        <w:rPr>
          <w:rFonts w:ascii="Times New Roman"/>
          <w:b w:val="false"/>
          <w:i w:val="false"/>
          <w:color w:val="000000"/>
          <w:sz w:val="28"/>
        </w:rPr>
        <w:t>шараларды қабылдасын.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