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7d14" w14:textId="07b7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Түркіменстан Үкіметі арасында Білім, ғылыми дәреже және атақтар жөніндегі құжаттарды өзара тану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5 шілде N 919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Түркіменстан Үкіметі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арасындағы Білім, ғылыми дәреже және атақтар жөніндегі құжаттарды өзара </w:t>
      </w:r>
    </w:p>
    <w:p>
      <w:pPr>
        <w:spacing w:after="0"/>
        <w:ind w:left="0"/>
        <w:jc w:val="both"/>
      </w:pPr>
      <w:r>
        <w:rPr>
          <w:rFonts w:ascii="Times New Roman"/>
          <w:b w:val="false"/>
          <w:i w:val="false"/>
          <w:color w:val="000000"/>
          <w:sz w:val="28"/>
        </w:rPr>
        <w:t>тану туралы келісімнің жобасы мақұлдансын.</w:t>
      </w:r>
    </w:p>
    <w:p>
      <w:pPr>
        <w:spacing w:after="0"/>
        <w:ind w:left="0"/>
        <w:jc w:val="both"/>
      </w:pPr>
      <w:r>
        <w:rPr>
          <w:rFonts w:ascii="Times New Roman"/>
          <w:b w:val="false"/>
          <w:i w:val="false"/>
          <w:color w:val="000000"/>
          <w:sz w:val="28"/>
        </w:rPr>
        <w:t xml:space="preserve">     2. Қазақстан Республикасының Сыртқы істер министрлігі Келісімнің </w:t>
      </w:r>
    </w:p>
    <w:p>
      <w:pPr>
        <w:spacing w:after="0"/>
        <w:ind w:left="0"/>
        <w:jc w:val="both"/>
      </w:pPr>
      <w:r>
        <w:rPr>
          <w:rFonts w:ascii="Times New Roman"/>
          <w:b w:val="false"/>
          <w:i w:val="false"/>
          <w:color w:val="000000"/>
          <w:sz w:val="28"/>
        </w:rPr>
        <w:t xml:space="preserve">жобасына қағидаттық сипаты жоқ өзгерістер мен толықтырулар енгізуге рұқсат </w:t>
      </w:r>
    </w:p>
    <w:p>
      <w:pPr>
        <w:spacing w:after="0"/>
        <w:ind w:left="0"/>
        <w:jc w:val="both"/>
      </w:pPr>
      <w:r>
        <w:rPr>
          <w:rFonts w:ascii="Times New Roman"/>
          <w:b w:val="false"/>
          <w:i w:val="false"/>
          <w:color w:val="000000"/>
          <w:sz w:val="28"/>
        </w:rPr>
        <w:t xml:space="preserve">ете отырып, көрсетілген Келісімді жасасу туралы түркімен тарапымен </w:t>
      </w:r>
    </w:p>
    <w:p>
      <w:pPr>
        <w:spacing w:after="0"/>
        <w:ind w:left="0"/>
        <w:jc w:val="both"/>
      </w:pPr>
      <w:r>
        <w:rPr>
          <w:rFonts w:ascii="Times New Roman"/>
          <w:b w:val="false"/>
          <w:i w:val="false"/>
          <w:color w:val="000000"/>
          <w:sz w:val="28"/>
        </w:rPr>
        <w:t>келіссөздер жүргізсін.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Түркіменстан Үкіметінің</w:t>
      </w:r>
    </w:p>
    <w:p>
      <w:pPr>
        <w:spacing w:after="0"/>
        <w:ind w:left="0"/>
        <w:jc w:val="both"/>
      </w:pPr>
      <w:r>
        <w:rPr>
          <w:rFonts w:ascii="Times New Roman"/>
          <w:b w:val="false"/>
          <w:i w:val="false"/>
          <w:color w:val="000000"/>
          <w:sz w:val="28"/>
        </w:rPr>
        <w:t>       арасындағы Білім, ғылыми дәрежелер мен атақтар туралы</w:t>
      </w:r>
    </w:p>
    <w:p>
      <w:pPr>
        <w:spacing w:after="0"/>
        <w:ind w:left="0"/>
        <w:jc w:val="both"/>
      </w:pPr>
      <w:r>
        <w:rPr>
          <w:rFonts w:ascii="Times New Roman"/>
          <w:b w:val="false"/>
          <w:i w:val="false"/>
          <w:color w:val="000000"/>
          <w:sz w:val="28"/>
        </w:rPr>
        <w:t>                 құжаттарды өзара тану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w:t>
      </w:r>
    </w:p>
    <w:p>
      <w:pPr>
        <w:spacing w:after="0"/>
        <w:ind w:left="0"/>
        <w:jc w:val="both"/>
      </w:pPr>
      <w:r>
        <w:rPr>
          <w:rFonts w:ascii="Times New Roman"/>
          <w:b w:val="false"/>
          <w:i w:val="false"/>
          <w:color w:val="000000"/>
          <w:sz w:val="28"/>
        </w:rPr>
        <w:t>мен Түркіменстан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1993 жылғы 19 мамырдағы Қазақстан Республикасы мен Түркіменстан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арасындағы Достық қарым-қатынастар мен ынтымақтастық туралы шарттың </w:t>
      </w:r>
    </w:p>
    <w:p>
      <w:pPr>
        <w:spacing w:after="0"/>
        <w:ind w:left="0"/>
        <w:jc w:val="both"/>
      </w:pPr>
      <w:r>
        <w:rPr>
          <w:rFonts w:ascii="Times New Roman"/>
          <w:b w:val="false"/>
          <w:i w:val="false"/>
          <w:color w:val="000000"/>
          <w:sz w:val="28"/>
        </w:rPr>
        <w:t>негізгі ережелерін басшылыққа ала отырып,</w:t>
      </w:r>
    </w:p>
    <w:p>
      <w:pPr>
        <w:spacing w:after="0"/>
        <w:ind w:left="0"/>
        <w:jc w:val="both"/>
      </w:pPr>
      <w:r>
        <w:rPr>
          <w:rFonts w:ascii="Times New Roman"/>
          <w:b w:val="false"/>
          <w:i w:val="false"/>
          <w:color w:val="000000"/>
          <w:sz w:val="28"/>
        </w:rPr>
        <w:t xml:space="preserve">     білім беру мен ғылым саласындағы екіжақты ынтымақтастықты одан әрі </w:t>
      </w:r>
    </w:p>
    <w:p>
      <w:pPr>
        <w:spacing w:after="0"/>
        <w:ind w:left="0"/>
        <w:jc w:val="both"/>
      </w:pPr>
      <w:r>
        <w:rPr>
          <w:rFonts w:ascii="Times New Roman"/>
          <w:b w:val="false"/>
          <w:i w:val="false"/>
          <w:color w:val="000000"/>
          <w:sz w:val="28"/>
        </w:rPr>
        <w:t>дамыту мен тереңдетуге жәрдемдесуді қалай отырып,</w:t>
      </w:r>
    </w:p>
    <w:p>
      <w:pPr>
        <w:spacing w:after="0"/>
        <w:ind w:left="0"/>
        <w:jc w:val="both"/>
      </w:pPr>
      <w:r>
        <w:rPr>
          <w:rFonts w:ascii="Times New Roman"/>
          <w:b w:val="false"/>
          <w:i w:val="false"/>
          <w:color w:val="000000"/>
          <w:sz w:val="28"/>
        </w:rPr>
        <w:t xml:space="preserve">     білім, ғылыми дәрежелер мен атақтар туралы құжаттарды өзара тану </w:t>
      </w:r>
    </w:p>
    <w:p>
      <w:pPr>
        <w:spacing w:after="0"/>
        <w:ind w:left="0"/>
        <w:jc w:val="both"/>
      </w:pPr>
      <w:r>
        <w:rPr>
          <w:rFonts w:ascii="Times New Roman"/>
          <w:b w:val="false"/>
          <w:i w:val="false"/>
          <w:color w:val="000000"/>
          <w:sz w:val="28"/>
        </w:rPr>
        <w:t>нормаларын орнықтыру мақсатымен,</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күндізгі оқу нысанындағы мемлекеттік оқу орындары берген мемлекеттік үлгідегі білім туралы құжаттарды, Қазақстан Республикасы мен Түркіменстанда берілген ғылыми дәрежелер беру мен ғылыми атақтар беру туралы құжаттарды танудың тәртібін белгілейді.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берілген мемлекеттік үлгідегі жалпы орта білім туралы құжаттарды, және Түркіменстанда берілген мемлекеттік үлгідегі жалпы орта білім туралы құжаттарды Тараптар мемлекеттерінің ұлттық заңнамаларына сәйкес келесі деңгейде білім алуды жалғастырған кезде Тараптар өзара таниды.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кәсіптік-техникалық оқу орындарын бітіргені туралы дипломдарды және Түркіменстанда орта буын мамандары мен жұмысшы кадрларын даярлау жөніндегі кәсіптік оқу орындарын бітіргені туралы дипломдар мен куәліктерді оқуды жалғастырғанда, сондай-ақ берілген біліктілікке сәйкес жұмысқа тұрған кезде егер олардағы мамандық бойынша оқудың ұзақтығы мен мазмұны салыстырмалы болса, Тараптар өзара таниды.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Тарабы тиісті оқу мерзімінен "бакалавр", "маман" және "магистр" біліктілігінің берілгендігі туралы Қазақстан Республикасының жоғары оқу орындары берілген дипломдарға сәйкес келетін, және оқуды жалғастыруға, сондай-ақ егер мамандық бойынша олардағы оқу мерзімі мен білім мазмұны салыстырмалы болса, берілген біліктілікке сәйкес жұмысқа тұрған кезде құқық беретін Түркіменстанда берілген дипломдарды таниды.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Түркімен Тарабы "бакалавр", "маман" және "магистр" біліктілігінің берілгендігі туралы Қазақстан Республикасының жоғары оқу орындары берген, Түркіменстанда берілген дипломдарға сәйкес келетін, және оқуды жалғастыруға, сондай-ақ егер мамандық бойынша олардағы оқу мерзімі мен білім мазмұны салыстырмалы болса, берілген біліктілікке сәйкес жұмысқа тұрған кезде құқық беретін дипломдарды таниды.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олардың мемлекеттерінің ұлттық заңнамасына сәйкес, ғылым кандидаты және ғылым докторы ғылыми дәрежелерінің берілгендігі туралы Қазақстан Республикасының уәкілетті мемлекеттік органы берген дипломдарды, және ғылым кандидаты және ғылым докторы ғылыми дәрежелерінің берілгендігі туралы Түркіменстанның уәкілетті мемлекеттік органы берген дипломдарды </w:t>
      </w:r>
    </w:p>
    <w:bookmarkEnd w:id="3"/>
    <w:bookmarkStart w:name="z1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өзара таниды.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олардың мемлекеттерінің ұлттық заңнамасына сәйкес, доцент </w:t>
      </w:r>
    </w:p>
    <w:p>
      <w:pPr>
        <w:spacing w:after="0"/>
        <w:ind w:left="0"/>
        <w:jc w:val="both"/>
      </w:pPr>
      <w:r>
        <w:rPr>
          <w:rFonts w:ascii="Times New Roman"/>
          <w:b w:val="false"/>
          <w:i w:val="false"/>
          <w:color w:val="000000"/>
          <w:sz w:val="28"/>
        </w:rPr>
        <w:t xml:space="preserve">және профессор ғылыми атақтарының берілгендігі туралы Қазақстан </w:t>
      </w:r>
    </w:p>
    <w:p>
      <w:pPr>
        <w:spacing w:after="0"/>
        <w:ind w:left="0"/>
        <w:jc w:val="both"/>
      </w:pPr>
      <w:r>
        <w:rPr>
          <w:rFonts w:ascii="Times New Roman"/>
          <w:b w:val="false"/>
          <w:i w:val="false"/>
          <w:color w:val="000000"/>
          <w:sz w:val="28"/>
        </w:rPr>
        <w:t xml:space="preserve">Республикасының уәкілетті мемлекеттік органы берген аттестаттарды, және </w:t>
      </w:r>
    </w:p>
    <w:p>
      <w:pPr>
        <w:spacing w:after="0"/>
        <w:ind w:left="0"/>
        <w:jc w:val="both"/>
      </w:pPr>
      <w:r>
        <w:rPr>
          <w:rFonts w:ascii="Times New Roman"/>
          <w:b w:val="false"/>
          <w:i w:val="false"/>
          <w:color w:val="000000"/>
          <w:sz w:val="28"/>
        </w:rPr>
        <w:t xml:space="preserve">доцент және профессор ғылыми атақтарының берілгендігі туралы </w:t>
      </w:r>
    </w:p>
    <w:p>
      <w:pPr>
        <w:spacing w:after="0"/>
        <w:ind w:left="0"/>
        <w:jc w:val="both"/>
      </w:pPr>
      <w:r>
        <w:rPr>
          <w:rFonts w:ascii="Times New Roman"/>
          <w:b w:val="false"/>
          <w:i w:val="false"/>
          <w:color w:val="000000"/>
          <w:sz w:val="28"/>
        </w:rPr>
        <w:t xml:space="preserve">Түркіменстанның уәкілетті мемлекеттік органы берген аттестаттарды өзара </w:t>
      </w:r>
    </w:p>
    <w:p>
      <w:pPr>
        <w:spacing w:after="0"/>
        <w:ind w:left="0"/>
        <w:jc w:val="both"/>
      </w:pPr>
      <w:r>
        <w:rPr>
          <w:rFonts w:ascii="Times New Roman"/>
          <w:b w:val="false"/>
          <w:i w:val="false"/>
          <w:color w:val="000000"/>
          <w:sz w:val="28"/>
        </w:rPr>
        <w:t>таниды.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ережелерін іске асыру жөніндегі уәкілетті органдар:</w:t>
      </w:r>
    </w:p>
    <w:p>
      <w:pPr>
        <w:spacing w:after="0"/>
        <w:ind w:left="0"/>
        <w:jc w:val="both"/>
      </w:pPr>
      <w:r>
        <w:rPr>
          <w:rFonts w:ascii="Times New Roman"/>
          <w:b w:val="false"/>
          <w:i w:val="false"/>
          <w:color w:val="000000"/>
          <w:sz w:val="28"/>
        </w:rPr>
        <w:t xml:space="preserve">     а) қазақстан Тарабынан - Қазақстан Республикасының Білім және ғылым </w:t>
      </w:r>
    </w:p>
    <w:p>
      <w:pPr>
        <w:spacing w:after="0"/>
        <w:ind w:left="0"/>
        <w:jc w:val="both"/>
      </w:pPr>
      <w:r>
        <w:rPr>
          <w:rFonts w:ascii="Times New Roman"/>
          <w:b w:val="false"/>
          <w:i w:val="false"/>
          <w:color w:val="000000"/>
          <w:sz w:val="28"/>
        </w:rPr>
        <w:t>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түркімен Тарабынан - Түркіменстанның Білім министрлігі мен Түркіменстан Президенті жанындағы Ғылым мен техника жөніндегі жоғарғы кеңес болып табылады. </w:t>
      </w:r>
      <w:r>
        <w:br/>
      </w:r>
      <w:r>
        <w:rPr>
          <w:rFonts w:ascii="Times New Roman"/>
          <w:b w:val="false"/>
          <w:i w:val="false"/>
          <w:color w:val="000000"/>
          <w:sz w:val="28"/>
        </w:rPr>
        <w:t xml:space="preserve">
      Жоғарыда аталған уәкілетті органдардың аттары мен қызметтері өзгерген кезде Тараптар дипломатиялық арналар арқылы уақытылы хабарландырылатын болады.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Келісімді іске асыру үшін Тараптар бір-біріне білім, ғылыми дәрежелер мен атақтар туралы мемлекеттік құжаттардың үлгілерін, оларды ресімдеу мен берудің ережелері мен рәсімдерін реттейтін нормативтік-құқықтық кесімдерді, сондай-ақ осы Келісім қолданылатын оқу орындарының тізімін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Келісімді жүзеге асыру мәселелері бойынша кеңесіп, өз мемлекеттерінің білім беру жүйелеріндегі өзгерістер, білім, ғылыми дәрежелер мен атақтар туралы құжаттардың атаулары мен беру өлшемдері туралы бір-бірін хабардар етеді, сондай-ақ бір-біріне, қажетті жағдайларда, тиісті ресми түсініктемелер жіберетін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ережелерін түсіндіру мен қолдануға қатысты дауларды Тараптар консультациялар және келіссөздер жолымен шешеді.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өзара келісуі бойынша, осы Келісімге өзгерістер мен толықтырулар енгізілуі мүмкін, олар осы Келісімнің ажырамас бөліктері болып табылатын жекелеген хаттамалармен ресімделеді.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қол қойылған күнінен бастап уақытша қолданылады және Тараптардың оның күшіне енуі үшін қажетті мемлекетішілік рәсімдерді орындағаны туралы соңғы жазбаша хабарлама алған күннен бастап күшіне енеді. </w:t>
      </w:r>
      <w:r>
        <w:br/>
      </w:r>
      <w:r>
        <w:rPr>
          <w:rFonts w:ascii="Times New Roman"/>
          <w:b w:val="false"/>
          <w:i w:val="false"/>
          <w:color w:val="000000"/>
          <w:sz w:val="28"/>
        </w:rPr>
        <w:t xml:space="preserve">
      Осы Келісім белгісіз мерзімге жасалады және Тараптардың бірі оның </w:t>
      </w:r>
    </w:p>
    <w:bookmarkEnd w:id="5"/>
    <w:bookmarkStart w:name="z2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іс-әрекетін тоқтату ниеті туралы келесі Тарапқа өзінің жазбаша хабарлама </w:t>
      </w:r>
    </w:p>
    <w:p>
      <w:pPr>
        <w:spacing w:after="0"/>
        <w:ind w:left="0"/>
        <w:jc w:val="both"/>
      </w:pPr>
      <w:r>
        <w:rPr>
          <w:rFonts w:ascii="Times New Roman"/>
          <w:b w:val="false"/>
          <w:i w:val="false"/>
          <w:color w:val="000000"/>
          <w:sz w:val="28"/>
        </w:rPr>
        <w:t>жіберген күнінен бастап он екі ай өткенге дейін күшінде қалатын болады.</w:t>
      </w:r>
    </w:p>
    <w:p>
      <w:pPr>
        <w:spacing w:after="0"/>
        <w:ind w:left="0"/>
        <w:jc w:val="both"/>
      </w:pPr>
      <w:r>
        <w:rPr>
          <w:rFonts w:ascii="Times New Roman"/>
          <w:b w:val="false"/>
          <w:i w:val="false"/>
          <w:color w:val="000000"/>
          <w:sz w:val="28"/>
        </w:rPr>
        <w:t xml:space="preserve">     Астана қаласында 2001 жылғы "___" шілдеде әрқайсысы қазақ, түркімен </w:t>
      </w:r>
    </w:p>
    <w:p>
      <w:pPr>
        <w:spacing w:after="0"/>
        <w:ind w:left="0"/>
        <w:jc w:val="both"/>
      </w:pPr>
      <w:r>
        <w:rPr>
          <w:rFonts w:ascii="Times New Roman"/>
          <w:b w:val="false"/>
          <w:i w:val="false"/>
          <w:color w:val="000000"/>
          <w:sz w:val="28"/>
        </w:rPr>
        <w:t xml:space="preserve">және орыс тілдеріндегі екі дана түпнұсқада жасалды, және барлық </w:t>
      </w:r>
    </w:p>
    <w:p>
      <w:pPr>
        <w:spacing w:after="0"/>
        <w:ind w:left="0"/>
        <w:jc w:val="both"/>
      </w:pPr>
      <w:r>
        <w:rPr>
          <w:rFonts w:ascii="Times New Roman"/>
          <w:b w:val="false"/>
          <w:i w:val="false"/>
          <w:color w:val="000000"/>
          <w:sz w:val="28"/>
        </w:rPr>
        <w:t>мәтіндердің күші бірдей.</w:t>
      </w:r>
    </w:p>
    <w:p>
      <w:pPr>
        <w:spacing w:after="0"/>
        <w:ind w:left="0"/>
        <w:jc w:val="both"/>
      </w:pPr>
      <w:r>
        <w:rPr>
          <w:rFonts w:ascii="Times New Roman"/>
          <w:b w:val="false"/>
          <w:i w:val="false"/>
          <w:color w:val="000000"/>
          <w:sz w:val="28"/>
        </w:rPr>
        <w:t xml:space="preserve">     Осы Келісім ережелерін түсіндіру мақсатында орыс тіліндегі мәтін </w:t>
      </w:r>
    </w:p>
    <w:p>
      <w:pPr>
        <w:spacing w:after="0"/>
        <w:ind w:left="0"/>
        <w:jc w:val="both"/>
      </w:pPr>
      <w:r>
        <w:rPr>
          <w:rFonts w:ascii="Times New Roman"/>
          <w:b w:val="false"/>
          <w:i w:val="false"/>
          <w:color w:val="000000"/>
          <w:sz w:val="28"/>
        </w:rPr>
        <w:t>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Түркіменстан</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