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479a" w14:textId="bf54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"Атырауқұрылысинвест" республикалық мемлекеттік кәсіпорнын Атырау облысының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маусым N 793</w:t>
      </w:r>
    </w:p>
    <w:p>
      <w:pPr>
        <w:spacing w:after="0"/>
        <w:ind w:left="0"/>
        <w:jc w:val="both"/>
      </w:pPr>
      <w:bookmarkStart w:name="z0" w:id="0"/>
      <w:r>
        <w:rPr>
          <w:rFonts w:ascii="Times New Roman"/>
          <w:b w:val="false"/>
          <w:i w:val="false"/>
          <w:color w:val="000000"/>
          <w:sz w:val="28"/>
        </w:rPr>
        <w:t xml:space="preserve">
      "Атырауқұрылысинвест" республикалық мемлекеттік кәсіпорны жұмысының тиімділігін арттыру мақсатында Қазақстан Республикасының Үкіметі қаулы етеді: </w:t>
      </w:r>
      <w:r>
        <w:br/>
      </w:r>
      <w:r>
        <w:rPr>
          <w:rFonts w:ascii="Times New Roman"/>
          <w:b w:val="false"/>
          <w:i w:val="false"/>
          <w:color w:val="000000"/>
          <w:sz w:val="28"/>
        </w:rPr>
        <w:t xml:space="preserve">
      1. Атырау облысы әкімінің "Атырауқұрылысинвест" республикалық мемлекеттік кәсіпорны (бұдан әрі - Кәсіпорын) мүліктік кешен ретінде Атырау облысының коммуналдық меншігіне беру туралы ұсынысы қабылдансын. </w:t>
      </w:r>
      <w:r>
        <w:br/>
      </w:r>
      <w:r>
        <w:rPr>
          <w:rFonts w:ascii="Times New Roman"/>
          <w:b w:val="false"/>
          <w:i w:val="false"/>
          <w:color w:val="000000"/>
          <w:sz w:val="28"/>
        </w:rPr>
        <w:t xml:space="preserve">
      2. Қазақстан Республикасы Экономика және сауда министрлігінің Құрылыс істері жөніндегі комитеті Қазақстан Республикасы Қаржы министрлігінің Мемлекеттік мүлік және жекешелендіру комитетімен бірлесіп Атырау облысының әкімімен келісім бойынша заңнамада белгіленген тәртіппен Кәсіпорынды республикалық меншіктен коммуналдық меншікке қабылдау-беру жөніндегі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қажетті іс-шараларды жүзеге асырсын.</w:t>
      </w:r>
    </w:p>
    <w:p>
      <w:pPr>
        <w:spacing w:after="0"/>
        <w:ind w:left="0"/>
        <w:jc w:val="both"/>
      </w:pPr>
      <w:r>
        <w:rPr>
          <w:rFonts w:ascii="Times New Roman"/>
          <w:b w:val="false"/>
          <w:i w:val="false"/>
          <w:color w:val="000000"/>
          <w:sz w:val="28"/>
        </w:rPr>
        <w:t xml:space="preserve">     3. Атырау облысының әкімі Қазақстан Республикасының заңнамасында </w:t>
      </w:r>
    </w:p>
    <w:p>
      <w:pPr>
        <w:spacing w:after="0"/>
        <w:ind w:left="0"/>
        <w:jc w:val="both"/>
      </w:pPr>
      <w:r>
        <w:rPr>
          <w:rFonts w:ascii="Times New Roman"/>
          <w:b w:val="false"/>
          <w:i w:val="false"/>
          <w:color w:val="000000"/>
          <w:sz w:val="28"/>
        </w:rPr>
        <w:t>белгіленген тәртіппен Кәсіпорынның қайта тіркелуін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