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5507" w14:textId="b715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6 маусым N 757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көктемгі су тасқыны салдарынан зардап шеккен азаматтардың зияндарын өтеу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үшін Шығыс Қазақстан облысының әкіміне 52 (елу екі) миллион теңге </w:t>
      </w:r>
    </w:p>
    <w:p>
      <w:pPr>
        <w:spacing w:after="0"/>
        <w:ind w:left="0"/>
        <w:jc w:val="both"/>
      </w:pPr>
      <w:r>
        <w:rPr>
          <w:rFonts w:ascii="Times New Roman"/>
          <w:b w:val="false"/>
          <w:i w:val="false"/>
          <w:color w:val="000000"/>
          <w:sz w:val="28"/>
        </w:rPr>
        <w:t xml:space="preserve">бөлінсін.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2002.03.28. N 364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P020364_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Шығыс Қазақстан облысының әкімі:</w:t>
      </w:r>
    </w:p>
    <w:p>
      <w:pPr>
        <w:spacing w:after="0"/>
        <w:ind w:left="0"/>
        <w:jc w:val="both"/>
      </w:pPr>
      <w:r>
        <w:rPr>
          <w:rFonts w:ascii="Times New Roman"/>
          <w:b w:val="false"/>
          <w:i w:val="false"/>
          <w:color w:val="000000"/>
          <w:sz w:val="28"/>
        </w:rPr>
        <w:t xml:space="preserve">     зардап шеккен азаматтарға өтелуге тиіс төлем мөлшерін анықтау жөнінде </w:t>
      </w:r>
    </w:p>
    <w:p>
      <w:pPr>
        <w:spacing w:after="0"/>
        <w:ind w:left="0"/>
        <w:jc w:val="both"/>
      </w:pPr>
      <w:r>
        <w:rPr>
          <w:rFonts w:ascii="Times New Roman"/>
          <w:b w:val="false"/>
          <w:i w:val="false"/>
          <w:color w:val="000000"/>
          <w:sz w:val="28"/>
        </w:rPr>
        <w:t>комиссия құрсын;</w:t>
      </w:r>
    </w:p>
    <w:p>
      <w:pPr>
        <w:spacing w:after="0"/>
        <w:ind w:left="0"/>
        <w:jc w:val="both"/>
      </w:pPr>
      <w:r>
        <w:rPr>
          <w:rFonts w:ascii="Times New Roman"/>
          <w:b w:val="false"/>
          <w:i w:val="false"/>
          <w:color w:val="000000"/>
          <w:sz w:val="28"/>
        </w:rPr>
        <w:t xml:space="preserve">     өтелетін төлем сомасы зардап шеккен азаматтардың дербес есепшоттарына </w:t>
      </w:r>
    </w:p>
    <w:p>
      <w:pPr>
        <w:spacing w:after="0"/>
        <w:ind w:left="0"/>
        <w:jc w:val="both"/>
      </w:pPr>
      <w:r>
        <w:rPr>
          <w:rFonts w:ascii="Times New Roman"/>
          <w:b w:val="false"/>
          <w:i w:val="false"/>
          <w:color w:val="000000"/>
          <w:sz w:val="28"/>
        </w:rPr>
        <w:t>комиссия актілерінің негізінде аударылсын;</w:t>
      </w:r>
    </w:p>
    <w:p>
      <w:pPr>
        <w:spacing w:after="0"/>
        <w:ind w:left="0"/>
        <w:jc w:val="both"/>
      </w:pPr>
      <w:r>
        <w:rPr>
          <w:rFonts w:ascii="Times New Roman"/>
          <w:b w:val="false"/>
          <w:i w:val="false"/>
          <w:color w:val="000000"/>
          <w:sz w:val="28"/>
        </w:rPr>
        <w:t xml:space="preserve">     2001 жылдың қорытындылары бойынша Қазақстан Республикасының Төтенше </w:t>
      </w:r>
    </w:p>
    <w:p>
      <w:pPr>
        <w:spacing w:after="0"/>
        <w:ind w:left="0"/>
        <w:jc w:val="both"/>
      </w:pPr>
      <w:r>
        <w:rPr>
          <w:rFonts w:ascii="Times New Roman"/>
          <w:b w:val="false"/>
          <w:i w:val="false"/>
          <w:color w:val="000000"/>
          <w:sz w:val="28"/>
        </w:rPr>
        <w:t>жағдайлар жөніндегі агенттігіне қаражатты пайдалану туралы есепті ұсынсын.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