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07dd" w14:textId="0cb0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 пайдаланымдағы автомобиль жолдарын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31 мамыр N 746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Көлік және коммуникациялар министрлігінің республикалық маңызы бар жалпы пайдаланымдағы автомобиль жолдарын, олардағы құрылыстарды және өндіріс кешендерін "Қазақавтожол" республикалық мемлекеттік кәсіпорнының балансынан, жедел басқару құқығымен Қазақстан Республикасы Көлік және коммуникациялар министрлігінің Автомобиль жолдары комитетіне беру туралы ұсынысына келісім берілсін. </w:t>
      </w:r>
      <w:r>
        <w:br/>
      </w:r>
      <w:r>
        <w:rPr>
          <w:rFonts w:ascii="Times New Roman"/>
          <w:b w:val="false"/>
          <w:i w:val="false"/>
          <w:color w:val="000000"/>
          <w:sz w:val="28"/>
        </w:rPr>
        <w:t xml:space="preserve">
      2. Қазақстан Республикасының Көлік және коммуникациялар министрлігі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бұрын қабылданған нормативтік құқықтық кесімдерді осы қаулыға сәйкес </w:t>
      </w:r>
    </w:p>
    <w:p>
      <w:pPr>
        <w:spacing w:after="0"/>
        <w:ind w:left="0"/>
        <w:jc w:val="both"/>
      </w:pPr>
      <w:r>
        <w:rPr>
          <w:rFonts w:ascii="Times New Roman"/>
          <w:b w:val="false"/>
          <w:i w:val="false"/>
          <w:color w:val="000000"/>
          <w:sz w:val="28"/>
        </w:rPr>
        <w:t xml:space="preserve">келтірілсін, сондай-ақ оны іске асыру үшін өзге де қажетті шаралар </w:t>
      </w:r>
    </w:p>
    <w:p>
      <w:pPr>
        <w:spacing w:after="0"/>
        <w:ind w:left="0"/>
        <w:jc w:val="both"/>
      </w:pPr>
      <w:r>
        <w:rPr>
          <w:rFonts w:ascii="Times New Roman"/>
          <w:b w:val="false"/>
          <w:i w:val="false"/>
          <w:color w:val="000000"/>
          <w:sz w:val="28"/>
        </w:rPr>
        <w:t>қабылдасын.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Д.К.Ахметовке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