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4d14" w14:textId="8224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"Адамның үйлесімді дамуы институты" республикалық мемлекеттік қазыналық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23 мамыр N 692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Білім және ғылым министрлігінің "Адамның үйлесімді дамуы институты" республикалық мемлекеттік қазыналық кәсіпорны (бұдан әрі - Кәсіпорын) құрылсын.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 Кәсіпорын қызметінің негізгі мәні болып айқындалсын: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имандылық тәрбиесі арқылы азаматтардың рухани және тән саулығын нығайту мен сақтау әдістерін жасау және енгізу;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азаматтардың рухани және тән саулығына дәстүрлі емес әдістер ықпалының тәжірибесін зерделеу;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халықтың рухани және тән саулығын сауықтырудың жаңа әдістерін ғылыми сынақтан өткізу және енгізу.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Кәсіпорынды мемлекеттік басқару органы, сондай-ақ оған қатысты мемлекеттік меншік құқығы субъектісінің функцияларын жүзеге асырушы орган болып Қазақстан Республикасының Білім және ғылым министрлігі айқындалсын.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Білім және ғылыми министрлігі Қазақстан Республикасының заңнамасында белгіленген тәртіппен 2001 жылғы 1 қыркүйекке дейінгі мерзімде: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бекітсін және әділет органдарында оның тіркелуін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