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511" w14:textId="2e2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"Бастауыш мектеп" басылымы"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"Бастауыш мектеп" Басылымы" мемлекеттiк мекемесi "Бастауыш мектеп" жабық акционерлiк қоғамына (бұдан әрi - Қоғам) қайта құру жолымен оның жарғылық капиталына мемлекеттiң жүз проценттiк қатысуымен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жарғыны бекiту кезiнде Қоғам қызметiнiң негiзгi мәнi редакциялық, баспагерлiк, жарнамалық және ақпараттық қызметтер көрсету болып белгiленсiн;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Әдiлет органдарында Қоғамды мемлекеттiк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Бiлiм және ғылым министрлiгiне Қоғам акцияларының мемлекеттiк пакетiне иелiк ету мен пайдалану құқығы берілсiн;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мемлекеттiк пакеттерiне мемлекеттiк меншiктiң түрлерi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1999 жылғы 12 сәуiрдегi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қаласы" бөлiмi мынадай мазмұндағы реттiк нөмiрi 123-41-жолмен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"123-41      "Бастауыш мектеп" ЖАҚ";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"Республикалық меншiктегi ұйымдар акцияларының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пакеттерi мен мемлекеттiк үлестерiне иелiк ету және пайдалану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Үкiметiнiң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Бiлiм және ғылым министрлiгi"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реттiк нөмiрi 22-5-жолмен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"222-5.         "Бастауыш мектеп" ЖАҚ"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