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317a" w14:textId="b713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ақпанда, наурызда Қазақстан Республикасының мемлекеттiк кепiлдігі бар мемлекеттiк емес сыртқы заемдар бойынша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2001 жылғы 28 ақпан N 300</w:t>
      </w:r>
    </w:p>
    <w:p>
      <w:pPr>
        <w:spacing w:after="0"/>
        <w:ind w:left="0"/>
        <w:jc w:val="both"/>
      </w:pPr>
      <w:bookmarkStart w:name="z0" w:id="0"/>
      <w:r>
        <w:rPr>
          <w:rFonts w:ascii="Times New Roman"/>
          <w:b w:val="false"/>
          <w:i w:val="false"/>
          <w:color w:val="000000"/>
          <w:sz w:val="28"/>
        </w:rPr>
        <w:t xml:space="preserve">
      Қазақстан Республикасының шетелдiк несие берушiлер алдындағы мiндеттемелерiн орындау және дефолт фактiлерiне жол бермеу, сондай-ақ Қазақстан Республикасының мемлекеттiк кепiлдiгі бар мемлекеттiк емес сыртқы заемдар бойынша республикалық бюджеттен оқшауландырылған қаражаттың қайтарылуын қамтамасыз ету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 1992 жылғы 6 қарашадағы N 13-6/И-947, 1993 жылғы 7 маусымдағы N 26-15/8347, 1993 жылғы 18 қарашадағы N 22-1-6/38, 1995 жылғы 8 маусымдағы N Ф 22-3/8, 1995 жылғы 9 тамыздағы N Ф-22-3/11 Қазақстан Республикасы берген мемлекеттiк кепiлдiктерге сәйкес, шетел банктерi шоттарының негiзiнде қосымшада көрсетiлген дәрменсiз заемшылар (бұдан әрi - заемшылар) үшiн 2001 жылға арналған республикалық бюджетте "Мемлекеттiк кепiлдiктер бойынша мiндеттемелердi орындау" бағдарламасы бойынша көзделген қаражаттың шегiнде төлемдердi, сондай-ақ кейіннен осы төлемдер кешiктiрiлген жағдайда, айыппұл пайыздарын төлеудi жүргізсiн; </w:t>
      </w:r>
      <w:r>
        <w:br/>
      </w:r>
      <w:r>
        <w:rPr>
          <w:rFonts w:ascii="Times New Roman"/>
          <w:b w:val="false"/>
          <w:i w:val="false"/>
          <w:color w:val="000000"/>
          <w:sz w:val="28"/>
        </w:rPr>
        <w:t xml:space="preserve">
      2) заемшылардың Қазақстан Республикасының мемлекеттiк кепiлдiгi бар мемлекеттiк емес сыртқы заемдарды пайдалану жөніндегi қызметіне қаржылық-шаруашылық тексеру жүргiзсiн және оларды пайдалануды бұзу фактiлерi анықталған жағдайда кiнәлi адамдарды Қазақстан Республикасының қолданылып жүрген заңнамасына сәйкес жауапқа тарту мақсатында материалдарды құқық қорғау органдарына, соттарға тапсырсын. </w:t>
      </w:r>
      <w:r>
        <w:br/>
      </w:r>
      <w:r>
        <w:rPr>
          <w:rFonts w:ascii="Times New Roman"/>
          <w:b w:val="false"/>
          <w:i w:val="false"/>
          <w:color w:val="000000"/>
          <w:sz w:val="28"/>
        </w:rPr>
        <w:t xml:space="preserve">
      2. Қазақстан Республикасының Мемлекеттiк кiрiс министрлiгi, Қаржы полициясы агенттiгi заңнамада белгiленген тәртіппен заемшылардың банкроттығы рәсiмiне дейiн, сондай-ақ Қазақстан Республикасының мемлекеттiк кепiлдiгi бар мемлекеттiк емес сыртқы заемдар бойынша қаржылық мiндеттемелерiн орындамаған тұлғаларды азаматтық-құқықтық және қылмыстық жауапкершiлiкке тартуға шаралар қолдансын. </w:t>
      </w:r>
      <w:r>
        <w:br/>
      </w:r>
      <w:r>
        <w:rPr>
          <w:rFonts w:ascii="Times New Roman"/>
          <w:b w:val="false"/>
          <w:i w:val="false"/>
          <w:color w:val="000000"/>
          <w:sz w:val="28"/>
        </w:rPr>
        <w:t xml:space="preserve">
      3. Қазақстан Республикасының Қаржы министрлiгi, Мемлекеттiк кiрiс министрлiгi, Қаржы полициясы агенттiгi және "Қазақстан Эксимбанкi" жабық акционерлiк қоғамы (келiсім бойынша) бөлінген қаражаттың республикалық бюджетке қайтарылуын қамтамасыз ету жөнінде барлық қажеттi шараларды қолдансын және қаржылық мiндеттемелерi республикалық бюджеттің есебiнен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орындалған заемшыларға қатысты бөлiнген мемлекеттiк бюджеттiк қаражатты </w:t>
      </w:r>
    </w:p>
    <w:p>
      <w:pPr>
        <w:spacing w:after="0"/>
        <w:ind w:left="0"/>
        <w:jc w:val="both"/>
      </w:pPr>
      <w:r>
        <w:rPr>
          <w:rFonts w:ascii="Times New Roman"/>
          <w:b w:val="false"/>
          <w:i w:val="false"/>
          <w:color w:val="000000"/>
          <w:sz w:val="28"/>
        </w:rPr>
        <w:t xml:space="preserve">қайтару жөнiнде қолданылған шаралар мен олардың нәтижелiлiгi туралы </w:t>
      </w:r>
    </w:p>
    <w:p>
      <w:pPr>
        <w:spacing w:after="0"/>
        <w:ind w:left="0"/>
        <w:jc w:val="both"/>
      </w:pPr>
      <w:r>
        <w:rPr>
          <w:rFonts w:ascii="Times New Roman"/>
          <w:b w:val="false"/>
          <w:i w:val="false"/>
          <w:color w:val="000000"/>
          <w:sz w:val="28"/>
        </w:rPr>
        <w:t xml:space="preserve">Қазақстан Республикасының Yкіметіне ақпарат берсін.   </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28 ақпандағы</w:t>
      </w:r>
    </w:p>
    <w:p>
      <w:pPr>
        <w:spacing w:after="0"/>
        <w:ind w:left="0"/>
        <w:jc w:val="both"/>
      </w:pPr>
      <w:r>
        <w:rPr>
          <w:rFonts w:ascii="Times New Roman"/>
          <w:b w:val="false"/>
          <w:i w:val="false"/>
          <w:color w:val="000000"/>
          <w:sz w:val="28"/>
        </w:rPr>
        <w:t>                                               N 300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w:t>
      </w:r>
    </w:p>
    <w:p>
      <w:pPr>
        <w:spacing w:after="0"/>
        <w:ind w:left="0"/>
        <w:jc w:val="both"/>
      </w:pPr>
      <w:r>
        <w:rPr>
          <w:rFonts w:ascii="Times New Roman"/>
          <w:b w:val="false"/>
          <w:i w:val="false"/>
          <w:color w:val="000000"/>
          <w:sz w:val="28"/>
        </w:rPr>
        <w:t>               емес сыртқы заемдарды өтеу жөніндегі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Заемшы ұйым  ! Төлем ! Төлем ! Төлем    ! Негізгі  ! Пайыздар  !Басқалары</w:t>
      </w:r>
    </w:p>
    <w:p>
      <w:pPr>
        <w:spacing w:after="0"/>
        <w:ind w:left="0"/>
        <w:jc w:val="both"/>
      </w:pPr>
      <w:r>
        <w:rPr>
          <w:rFonts w:ascii="Times New Roman"/>
          <w:b w:val="false"/>
          <w:i w:val="false"/>
          <w:color w:val="000000"/>
          <w:sz w:val="28"/>
        </w:rPr>
        <w:t xml:space="preserve">              !валюта.! күні  ! сомасы   !  борыш   !           ! </w:t>
      </w:r>
    </w:p>
    <w:p>
      <w:pPr>
        <w:spacing w:after="0"/>
        <w:ind w:left="0"/>
        <w:jc w:val="both"/>
      </w:pPr>
      <w:r>
        <w:rPr>
          <w:rFonts w:ascii="Times New Roman"/>
          <w:b w:val="false"/>
          <w:i w:val="false"/>
          <w:color w:val="000000"/>
          <w:sz w:val="28"/>
        </w:rPr>
        <w:t>              !сы     !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"Жылуприбор" АҚ EUR   01.12.00   5 991,24       0,00       0,00   5 991,24</w:t>
      </w:r>
    </w:p>
    <w:p>
      <w:pPr>
        <w:spacing w:after="0"/>
        <w:ind w:left="0"/>
        <w:jc w:val="both"/>
      </w:pPr>
      <w:r>
        <w:rPr>
          <w:rFonts w:ascii="Times New Roman"/>
          <w:b w:val="false"/>
          <w:i w:val="false"/>
          <w:color w:val="000000"/>
          <w:sz w:val="28"/>
        </w:rPr>
        <w:t xml:space="preserve">ҚР ІІМ ҚТЖД     EUR   01.02.01 857 459,99 778 373,95  79 086,04       0,00 </w:t>
      </w:r>
    </w:p>
    <w:p>
      <w:pPr>
        <w:spacing w:after="0"/>
        <w:ind w:left="0"/>
        <w:jc w:val="both"/>
      </w:pPr>
      <w:r>
        <w:rPr>
          <w:rFonts w:ascii="Times New Roman"/>
          <w:b w:val="false"/>
          <w:i w:val="false"/>
          <w:color w:val="000000"/>
          <w:sz w:val="28"/>
        </w:rPr>
        <w:t xml:space="preserve">    АЗАТ        EUR   01.03.01 </w:t>
      </w:r>
    </w:p>
    <w:p>
      <w:pPr>
        <w:spacing w:after="0"/>
        <w:ind w:left="0"/>
        <w:jc w:val="both"/>
      </w:pPr>
      <w:r>
        <w:rPr>
          <w:rFonts w:ascii="Times New Roman"/>
          <w:b w:val="false"/>
          <w:i w:val="false"/>
          <w:color w:val="000000"/>
          <w:sz w:val="28"/>
        </w:rPr>
        <w:t xml:space="preserve">                             1 447 016,10  </w:t>
      </w:r>
    </w:p>
    <w:p>
      <w:pPr>
        <w:spacing w:after="0"/>
        <w:ind w:left="0"/>
        <w:jc w:val="both"/>
      </w:pPr>
      <w:r>
        <w:rPr>
          <w:rFonts w:ascii="Times New Roman"/>
          <w:b w:val="false"/>
          <w:i w:val="false"/>
          <w:color w:val="000000"/>
          <w:sz w:val="28"/>
        </w:rPr>
        <w:t xml:space="preserve">                                         1 312 486,26 </w:t>
      </w:r>
    </w:p>
    <w:p>
      <w:pPr>
        <w:spacing w:after="0"/>
        <w:ind w:left="0"/>
        <w:jc w:val="both"/>
      </w:pPr>
      <w:r>
        <w:rPr>
          <w:rFonts w:ascii="Times New Roman"/>
          <w:b w:val="false"/>
          <w:i w:val="false"/>
          <w:color w:val="000000"/>
          <w:sz w:val="28"/>
        </w:rPr>
        <w:t>                                                     134 529,84       0,00</w:t>
      </w:r>
    </w:p>
    <w:p>
      <w:pPr>
        <w:spacing w:after="0"/>
        <w:ind w:left="0"/>
        <w:jc w:val="both"/>
      </w:pPr>
      <w:r>
        <w:rPr>
          <w:rFonts w:ascii="Times New Roman"/>
          <w:b w:val="false"/>
          <w:i w:val="false"/>
          <w:color w:val="000000"/>
          <w:sz w:val="28"/>
        </w:rPr>
        <w:t>"Павлодартрактор"</w:t>
      </w:r>
    </w:p>
    <w:p>
      <w:pPr>
        <w:spacing w:after="0"/>
        <w:ind w:left="0"/>
        <w:jc w:val="both"/>
      </w:pPr>
      <w:r>
        <w:rPr>
          <w:rFonts w:ascii="Times New Roman"/>
          <w:b w:val="false"/>
          <w:i w:val="false"/>
          <w:color w:val="000000"/>
          <w:sz w:val="28"/>
        </w:rPr>
        <w:t>МАҚ             EUR  01.03.01</w:t>
      </w:r>
    </w:p>
    <w:p>
      <w:pPr>
        <w:spacing w:after="0"/>
        <w:ind w:left="0"/>
        <w:jc w:val="both"/>
      </w:pPr>
      <w:r>
        <w:rPr>
          <w:rFonts w:ascii="Times New Roman"/>
          <w:b w:val="false"/>
          <w:i w:val="false"/>
          <w:color w:val="000000"/>
          <w:sz w:val="28"/>
        </w:rPr>
        <w:t>                             2 180 446,86</w:t>
      </w:r>
    </w:p>
    <w:p>
      <w:pPr>
        <w:spacing w:after="0"/>
        <w:ind w:left="0"/>
        <w:jc w:val="both"/>
      </w:pPr>
      <w:r>
        <w:rPr>
          <w:rFonts w:ascii="Times New Roman"/>
          <w:b w:val="false"/>
          <w:i w:val="false"/>
          <w:color w:val="000000"/>
          <w:sz w:val="28"/>
        </w:rPr>
        <w:t>                                         1 809 499,47</w:t>
      </w:r>
    </w:p>
    <w:p>
      <w:pPr>
        <w:spacing w:after="0"/>
        <w:ind w:left="0"/>
        <w:jc w:val="both"/>
      </w:pPr>
      <w:r>
        <w:rPr>
          <w:rFonts w:ascii="Times New Roman"/>
          <w:b w:val="false"/>
          <w:i w:val="false"/>
          <w:color w:val="000000"/>
          <w:sz w:val="28"/>
        </w:rPr>
        <w:t>                                                     370 947,39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Канада несие желісі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"Аквест" БК     USD   15.02.01 785 415,91 </w:t>
      </w:r>
    </w:p>
    <w:p>
      <w:pPr>
        <w:spacing w:after="0"/>
        <w:ind w:left="0"/>
        <w:jc w:val="both"/>
      </w:pPr>
      <w:r>
        <w:rPr>
          <w:rFonts w:ascii="Times New Roman"/>
          <w:b w:val="false"/>
          <w:i w:val="false"/>
          <w:color w:val="000000"/>
          <w:sz w:val="28"/>
        </w:rPr>
        <w:t xml:space="preserve">                                           757 351,82 </w:t>
      </w:r>
    </w:p>
    <w:p>
      <w:pPr>
        <w:spacing w:after="0"/>
        <w:ind w:left="0"/>
        <w:jc w:val="both"/>
      </w:pPr>
      <w:r>
        <w:rPr>
          <w:rFonts w:ascii="Times New Roman"/>
          <w:b w:val="false"/>
          <w:i w:val="false"/>
          <w:color w:val="000000"/>
          <w:sz w:val="28"/>
        </w:rPr>
        <w:t>                                                      28 064,09       0,00</w:t>
      </w:r>
    </w:p>
    <w:p>
      <w:pPr>
        <w:spacing w:after="0"/>
        <w:ind w:left="0"/>
        <w:jc w:val="both"/>
      </w:pPr>
      <w:r>
        <w:rPr>
          <w:rFonts w:ascii="Times New Roman"/>
          <w:b w:val="false"/>
          <w:i w:val="false"/>
          <w:color w:val="000000"/>
          <w:sz w:val="28"/>
        </w:rPr>
        <w:t xml:space="preserve">Барлығы         EUR          4 490 914,19  </w:t>
      </w:r>
    </w:p>
    <w:p>
      <w:pPr>
        <w:spacing w:after="0"/>
        <w:ind w:left="0"/>
        <w:jc w:val="both"/>
      </w:pPr>
      <w:r>
        <w:rPr>
          <w:rFonts w:ascii="Times New Roman"/>
          <w:b w:val="false"/>
          <w:i w:val="false"/>
          <w:color w:val="000000"/>
          <w:sz w:val="28"/>
        </w:rPr>
        <w:t>                                         3 900 359,68</w:t>
      </w:r>
    </w:p>
    <w:p>
      <w:pPr>
        <w:spacing w:after="0"/>
        <w:ind w:left="0"/>
        <w:jc w:val="both"/>
      </w:pPr>
      <w:r>
        <w:rPr>
          <w:rFonts w:ascii="Times New Roman"/>
          <w:b w:val="false"/>
          <w:i w:val="false"/>
          <w:color w:val="000000"/>
          <w:sz w:val="28"/>
        </w:rPr>
        <w:t>                                                     584 563,27   5 991,24</w:t>
      </w:r>
    </w:p>
    <w:p>
      <w:pPr>
        <w:spacing w:after="0"/>
        <w:ind w:left="0"/>
        <w:jc w:val="both"/>
      </w:pPr>
      <w:r>
        <w:rPr>
          <w:rFonts w:ascii="Times New Roman"/>
          <w:b w:val="false"/>
          <w:i w:val="false"/>
          <w:color w:val="000000"/>
          <w:sz w:val="28"/>
        </w:rPr>
        <w:t xml:space="preserve">                USD            785 415,91  757 351,82 </w:t>
      </w:r>
    </w:p>
    <w:p>
      <w:pPr>
        <w:spacing w:after="0"/>
        <w:ind w:left="0"/>
        <w:jc w:val="both"/>
      </w:pPr>
      <w:r>
        <w:rPr>
          <w:rFonts w:ascii="Times New Roman"/>
          <w:b w:val="false"/>
          <w:i w:val="false"/>
          <w:color w:val="000000"/>
          <w:sz w:val="28"/>
        </w:rPr>
        <w:t>                                                      28 064,09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