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faf8" w14:textId="57ef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қаласы, Некрасов көшесі, 30/1 мекен-жайы бойынша орналасқан ғимаратты Батыс Қазақстан облысының коммуналдық меншігіне беру туралы Қазақстан Республикасы Мемлекеттік кіріс министрлігінің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Республикасының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министрлігімен бірлесіп заңмен белгіленген тәртіппен Батыс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әкімімен келісім бойынша көрсетілген ғимаратты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қабылдау-тапсыру жөніндегі қажетті ұйымдастыру іс-шараларын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