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45655" w14:textId="b845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18 желтоқсан N 1857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"Бөбек" республикалық оқу-сауықтыру орталығының әлжуаз, ауру балаларды, сондай-ақ экологиялық жайсыз аймақтар, кедей және көпбалалы отбасылар балаларын, балалар үйлерінің жетім балаларын міндетті орта біліммен қамтамасыз етуге және тәрбиелеуге байланысты іс-шаралар өткізу үшін, Қазақстан Республикасы Үкіметінің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Z990473_ </w:t>
      </w:r>
      <w:r>
        <w:rPr>
          <w:rFonts w:ascii="Times New Roman"/>
          <w:b w:val="false"/>
          <w:i w:val="false"/>
          <w:color w:val="000000"/>
          <w:sz w:val="28"/>
        </w:rPr>
        <w:t xml:space="preserve">2000 жылға арналған республикалық бюджетте табиғи және техногендік сипаттағы төтенше жағдайларды жоюға және өзге де күтілмеген шығыстарға көзделген резервінен Қазақстан Республикасының Білім және ғылым министрлігіне 31 (отыз бір)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миллион теңге сомасында қаражат бөлінсін.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Қаржы министрлігі бөлінетін қаражаттың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мақсатты пайдаланылуын бақылауды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