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fd19b" w14:textId="64fd1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Мәдениет, ақпарат және қоғамдық келісім министрлігінің "Рауан" республикалық баспасы" республикалық мемлекеттік кәсіпорнын қайта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13 қараша N 1701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Мәдениет, ақпарат және қоғамдық келісім министрлігінің шаруашылық жүргізу құқығындағы "Рауан" республикалық баспасы" республикалық мемлекеттік кәсіпорны оны мемлекеттің 100 пайыздық қатысуымен "Мектеп" ашық акционерлік қоғамы (бұдан әрі - "Мектеп" ААҚ) етіп қайта құру арқылы қайта ұйымдастырылсын.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Қаржы министрлігінің Мемлекеттік мүлік және жекешелендіру комитеті Қазақстан Республикасының заңнамасында белгіленген тәртіппен: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"Мектеп" ААҚ жарғысын бекіткен кезде негізгі қызметі баспа өнімдерін шығару деп белгілесін;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"Мектеп" ААҚ мемлекеттік тіркелуін қамтамасыз етсін;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"Мектеп" ААҚ мемлекеттік тіркеуден өткізілгеннен кейін оның акцияларының мемлекеттік пакетіне иелік ету және пайдалану құқықтарын Қазақстан Республикасының Мәдениет, ақпарат және қоғамдық келісім министрлігіне берсін;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осы қаулыны іске асыру жөнінде өзге де шаралар қабылдасын.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өзгерді - ҚР Үкіметінің 2001.10.31. N 1383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Үкіметінің кейбір шешімдеріне мынадай өзгерістер мен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"Акциялардың мемлекеттік пакеттеріне мемлекеттік меншіктің түрлері және ұйымдарға қатысудың мемлекеттік үлестері туралы" Қазақстан Республикасы Үкіметінің 1999 жылғы 12 сәуірдегі N 405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ПҮКЖ-ы, 1999 ж., N 13, 124-құжат):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Акцияларының мемлекеттік пакеттері мен үлестері республикалық меншікке жатқызылған акционерлік қоғамдар мен шаруашылық серіктестіктердің тізбесінде: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"Алматы қаласы" бөлімінде: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293 "293. "Алатау" БПК" ААҚ" және 293-1 "293-1. "Алматы-Болашақ" ЖАҚ" деген жолдардағы "293" және "293-1" деген сандар "123-27" және "123-28"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реттік нөмірі 123-29-жолмен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"123-29. "Мектеп" ААҚ";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"Республикалық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туралы" Қазақстан Республикасы Үкіметінің 1999 жылғы 27 мамырдағы N 659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Иелік ету және пайдалану құқығы салалық министрліктерге және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 тізбесінде: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Мәдениет, ақпарат және қоғамдық келісім министрлігі" бөлімінде: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реттік нөмірі 224-1 "224-1. "Алатау" БПК" ААҚ" деген жолдағы "224-1" деген сан "224-3" деген санмен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мынадай мазмұндағы реттік нөмірі 224-4-жолмен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"224-4. "Мектеп" ААҚ".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2)-тармақшаның күші жойылды - ҚР Үкіметінің 2003.11.26. N 1180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Осы қаулы қол қойылған күнінен бастап күшіне енеді.   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