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b541" w14:textId="032b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Халықтық Жинақ Банкі" ашық акционерлік қоғамының жекелеген мәселелері</w:t>
      </w:r>
    </w:p>
    <w:p>
      <w:pPr>
        <w:spacing w:after="0"/>
        <w:ind w:left="0"/>
        <w:jc w:val="both"/>
      </w:pPr>
      <w:r>
        <w:rPr>
          <w:rFonts w:ascii="Times New Roman"/>
          <w:b w:val="false"/>
          <w:i w:val="false"/>
          <w:color w:val="000000"/>
          <w:sz w:val="28"/>
        </w:rPr>
        <w:t>Қазақстан Республикасы Үкіметінің қаулысы 2000 жылғы 30 қазан N 1630</w:t>
      </w:r>
    </w:p>
    <w:p>
      <w:pPr>
        <w:spacing w:after="0"/>
        <w:ind w:left="0"/>
        <w:jc w:val="both"/>
      </w:pPr>
      <w:bookmarkStart w:name="z0" w:id="0"/>
      <w:r>
        <w:rPr>
          <w:rFonts w:ascii="Times New Roman"/>
          <w:b w:val="false"/>
          <w:i w:val="false"/>
          <w:color w:val="000000"/>
          <w:sz w:val="28"/>
        </w:rPr>
        <w:t>
      "1998-2001 жылдарға арналған Қазақстан Акционерлік Халықтық Жинақ Банкін кезең-кезеңмен жекешелендірудің негізгі бағыттары туралы" Қазақстан Республикасы Үкіметінің 1998 жылғы 6 шілдедегі N 644 </w:t>
      </w:r>
      <w:r>
        <w:rPr>
          <w:rFonts w:ascii="Times New Roman"/>
          <w:b w:val="false"/>
          <w:i w:val="false"/>
          <w:color w:val="000000"/>
          <w:sz w:val="28"/>
        </w:rPr>
        <w:t xml:space="preserve">P980644_ </w:t>
      </w:r>
      <w:r>
        <w:rPr>
          <w:rFonts w:ascii="Times New Roman"/>
          <w:b w:val="false"/>
          <w:i w:val="false"/>
          <w:color w:val="000000"/>
          <w:sz w:val="28"/>
        </w:rPr>
        <w:t xml:space="preserve">қаулысымен мақұлданған 1998-2001 жылдарға арналған Қазақстан Акционерлік Халықтық Жинақ Банкін кезең-кезеңмен жекешелендірудің негізгі бағыттарын одан әрі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 заңнамада белгіленген тәртіппен "Қазақстан Халықтық Жинақ Банкі" ашық акционерлік қоғамы (бұдан әрі - Банк) акционерлерінің кезектен тыс жалпы жиналысының қарауына Банктің шығарылған акцияларының жалпы санының кемінде үштен бірі және бір акция мөлшерінде Банктің жарғылық капиталындағы мемлекеттің үлесін сақтауды қамтамасыз ететін сомаға акциялардың жаңа эмиссиясын жүзеге асыру жолымен Банктің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жарияланған жарғылық капиталын ұлғайту туралы мәселені енгізсін.</w:t>
      </w:r>
    </w:p>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Е.Ә.Өтембаевқа жүктелсін.</w:t>
      </w:r>
    </w:p>
    <w:p>
      <w:pPr>
        <w:spacing w:after="0"/>
        <w:ind w:left="0"/>
        <w:jc w:val="both"/>
      </w:pPr>
      <w:r>
        <w:rPr>
          <w:rFonts w:ascii="Times New Roman"/>
          <w:b w:val="false"/>
          <w:i w:val="false"/>
          <w:color w:val="000000"/>
          <w:sz w:val="28"/>
        </w:rPr>
        <w:t>     3. Осы қаулы қол қойылған күнінен 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