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61a3" w14:textId="ff36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кiрiс министрлiгi мен Әзербайжан Республикасының Мемлекеттiк кеден комитетi арасындағы контрабандаға және кеден ережелерiн бұзушылықтарға, сондай-ақ қарудың, оқ-дәрiлердiң, жарылғыш заттардың, есiрткi құралдарының, психотропты заттар мен прекурсорлардың заңсыз айналымына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26 қазан N 1602</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2000 жылғы 7 сәуірде Баку қаласында жасалған Қазақстан Республикасының Мемлекеттiк кiрiс министрлiгi мен Әзербайжан Республикасының Мемлекеттiк кеден комитетi арасындағы контрабандаға және кеден ережелерiн бұзушылықтарға, сондай-ақ қарудың, оқ-дәрiлердiң, жарылғыш заттардың, есiрткi құралдарының, психотропты заттар мен прекурсорлардың заңсыз айналымына қарсы күрестегі ынтымақтастық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кiрiс министрлiгi мен Әзербайжан Республикасының Мемлекеттiк кеден комитетi арасындағы контрабандаға және кеден ережелерiн бұзушылықтарға, сондай-ақ қарудың, оқ-дәрiлердiң, жарылғыш заттардың, есiрткi құралдарының, психотропты заттар мен прекурсорлардың заңсыз айналымына қарсы күрестегі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Мемлекеттiк кiрiс министрлiгi мен Әзербайжан Республикасының Мемлекеттiк кеден комитетi, 
</w:t>
      </w:r>
      <w:r>
        <w:br/>
      </w:r>
      <w:r>
        <w:rPr>
          <w:rFonts w:ascii="Times New Roman"/>
          <w:b w:val="false"/>
          <w:i w:val="false"/>
          <w:color w:val="000000"/>
          <w:sz w:val="28"/>
        </w:rPr>
        <w:t>
      қару оқ-дәрiлер, жарылғыш заттар, есiрткi құралдары, психотропты заттар мен прекурсорлар контрабандасын болдырмау, тергеу және олардың жолын кесу жөнiндегi iс-әрекеттердi жандандыру мақсатында, 
</w:t>
      </w:r>
      <w:r>
        <w:br/>
      </w:r>
      <w:r>
        <w:rPr>
          <w:rFonts w:ascii="Times New Roman"/>
          <w:b w:val="false"/>
          <w:i w:val="false"/>
          <w:color w:val="000000"/>
          <w:sz w:val="28"/>
        </w:rPr>
        <w:t>
      Қазақстан Республикасының Yкiметi мен Әзербайжан Республикасы Yкiметiнiң арасындағы Кеден iстерiндегі ынтымақтастық туралы 1997 жылғы 10 маусымдағы келiсiмнiң ережелерiн жүзеге асыру мақсатында, 
</w:t>
      </w:r>
      <w:r>
        <w:br/>
      </w:r>
      <w:r>
        <w:rPr>
          <w:rFonts w:ascii="Times New Roman"/>
          <w:b w:val="false"/>
          <w:i w:val="false"/>
          <w:color w:val="000000"/>
          <w:sz w:val="28"/>
        </w:rPr>
        <w:t>
      осы саладағы ынтымақтастықты дамытуға ұмтыла отырып, 
</w:t>
      </w:r>
      <w:r>
        <w:br/>
      </w:r>
      <w:r>
        <w:rPr>
          <w:rFonts w:ascii="Times New Roman"/>
          <w:b w:val="false"/>
          <w:i w:val="false"/>
          <w:color w:val="000000"/>
          <w:sz w:val="28"/>
        </w:rPr>
        <w:t>
      төмендегiлер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тарабынан осы Келiсiмнiң ережелерiн жүзеге асыру жөнiндегi уәкiлеттi орган Қазақстан Республикасының Мемлекеттiк кiрiс министрлiгi Кеден комитетi болып табылады. 
</w:t>
      </w:r>
      <w:r>
        <w:br/>
      </w:r>
      <w:r>
        <w:rPr>
          <w:rFonts w:ascii="Times New Roman"/>
          <w:b w:val="false"/>
          <w:i w:val="false"/>
          <w:color w:val="000000"/>
          <w:sz w:val="28"/>
        </w:rPr>
        <w:t>
      Әзербайжан тарабынан осы Келiсiмнiң ережелерiн жүзеге асыру жөнiндегi уәкiлеттi орган Әзербайжан Республикасының Мемлекеттiк кеден комитетi болып табылады. 
</w:t>
      </w:r>
      <w:r>
        <w:br/>
      </w:r>
      <w:r>
        <w:rPr>
          <w:rFonts w:ascii="Times New Roman"/>
          <w:b w:val="false"/>
          <w:i w:val="false"/>
          <w:color w:val="000000"/>
          <w:sz w:val="28"/>
        </w:rPr>
        <w:t>
      Жоғарыда аталған уәкiлеттi органдардың аталуы немесе функциялары өзгерген кезде Тараптарға дипломатиялық арналар бойынша уақытылы хабарланатын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жүк және жолаушылар қатынастарындағы және почталық айырбастағы кедендiк бақылауды жандандыруға, сондай-ақ көлiк құралдарының, жүктiң, жолжүгiнiң, почталық жөнелтiмдердiң, валютаның басқа төлем құралдарының және валюталық құндылықтардың заңсыз әкелiнуiн, әкетiлуiн және транзитiн ескертуге, Тараптар мемлекеттерiнiң экономикалық және басқа мүдделерiне келетiн нұқсанды болдырмауға бағытталған барлық қажеттi шараларды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негізiнде, өз құзыреттерiнiң шегiнде және тараптар мемлекеттерiнiң ұлттық заңдарын сақтай отырып бiр-бiрiмен ынтымақтастықты жүзеге асыратын болады: 
</w:t>
      </w:r>
      <w:r>
        <w:br/>
      </w:r>
      <w:r>
        <w:rPr>
          <w:rFonts w:ascii="Times New Roman"/>
          <w:b w:val="false"/>
          <w:i w:val="false"/>
          <w:color w:val="000000"/>
          <w:sz w:val="28"/>
        </w:rPr>
        <w:t>
      а) қолданылып жүрген кеден заңдары туралы ақпарат; 
</w:t>
      </w:r>
      <w:r>
        <w:br/>
      </w:r>
      <w:r>
        <w:rPr>
          <w:rFonts w:ascii="Times New Roman"/>
          <w:b w:val="false"/>
          <w:i w:val="false"/>
          <w:color w:val="000000"/>
          <w:sz w:val="28"/>
        </w:rPr>
        <w:t>
      б) контрабандаға және кеден ережелерiн бұзуға қарсы күрес, қарудың оқ-дәрiлердiң, жарылғыш заттардың, есiрткi құралдарының, жүйкеге әсер ететiн заттардың және прекурсорлардың контрабандасы мен заңсыз саудасын болдырмау, оларды тергеу және жолын кесу жөнiндегi iс-әрекеттерiн жандандыру әдiстерi туралы ақпарат; 
</w:t>
      </w:r>
      <w:r>
        <w:br/>
      </w:r>
      <w:r>
        <w:rPr>
          <w:rFonts w:ascii="Times New Roman"/>
          <w:b w:val="false"/>
          <w:i w:val="false"/>
          <w:color w:val="000000"/>
          <w:sz w:val="28"/>
        </w:rPr>
        <w:t>
      в) бақылаудың техникалық құралдарын пайдалану, кинология қызметтерi жұмысының тәжiрибесi; 
</w:t>
      </w:r>
      <w:r>
        <w:br/>
      </w:r>
      <w:r>
        <w:rPr>
          <w:rFonts w:ascii="Times New Roman"/>
          <w:b w:val="false"/>
          <w:i w:val="false"/>
          <w:color w:val="000000"/>
          <w:sz w:val="28"/>
        </w:rPr>
        <w:t>
      г) қару мен есiрткi құралдарының, жүйкеге әсер ететiн заттардың және прекурсорлардың заңсыз айналымына қарсы күрес әдiстерiн үйрету мақсатында мамандар; 
</w:t>
      </w:r>
      <w:r>
        <w:br/>
      </w:r>
      <w:r>
        <w:rPr>
          <w:rFonts w:ascii="Times New Roman"/>
          <w:b w:val="false"/>
          <w:i w:val="false"/>
          <w:color w:val="000000"/>
          <w:sz w:val="28"/>
        </w:rPr>
        <w:t>
      д) қару мен есiрткi құралдарының, жүйкеге әсер ететiн заттардың және прекурсорлардың контрабандасына және заңсыз айналымына қарсы күрес мәселелерi жөнiндегі ғылым жарияланымдар мен оқу құралдары; 
</w:t>
      </w:r>
      <w:r>
        <w:br/>
      </w:r>
      <w:r>
        <w:rPr>
          <w:rFonts w:ascii="Times New Roman"/>
          <w:b w:val="false"/>
          <w:i w:val="false"/>
          <w:color w:val="000000"/>
          <w:sz w:val="28"/>
        </w:rPr>
        <w:t>
      е) есiрткi құралдары, жүйкеге әсер ететiн заттар мен прекурсорлардың жаңа түрлерi мен оларды өндiру орындары, оларды заңсыз тасымалдау бағыттары және оларды жасыру әдiстерi туралы ақпарат; 
</w:t>
      </w:r>
      <w:r>
        <w:br/>
      </w:r>
      <w:r>
        <w:rPr>
          <w:rFonts w:ascii="Times New Roman"/>
          <w:b w:val="false"/>
          <w:i w:val="false"/>
          <w:color w:val="000000"/>
          <w:sz w:val="28"/>
        </w:rPr>
        <w:t>
      ж) есiрткi құралдары, жүйкеге әсер ететiн заттар мен прекурсорларды сәйкестендiру және зертханалық анализ саласындағы ақпарат; 
</w:t>
      </w:r>
      <w:r>
        <w:br/>
      </w:r>
      <w:r>
        <w:rPr>
          <w:rFonts w:ascii="Times New Roman"/>
          <w:b w:val="false"/>
          <w:i w:val="false"/>
          <w:color w:val="000000"/>
          <w:sz w:val="28"/>
        </w:rPr>
        <w:t>
      з) түрлi елдер мен аймақтардағы қару мен есiрткi құралдарына, жүйкеге әсер ететiн заттарына және прекурсорларға бағаның өзгеруi туралы ақпарат; 
</w:t>
      </w:r>
      <w:r>
        <w:br/>
      </w:r>
      <w:r>
        <w:rPr>
          <w:rFonts w:ascii="Times New Roman"/>
          <w:b w:val="false"/>
          <w:i w:val="false"/>
          <w:color w:val="000000"/>
          <w:sz w:val="28"/>
        </w:rPr>
        <w:t>
      и) есiрткi құралдарының, жүйкеге әсер ететiн заттардың және прекурсорлардың синтезi үшiн қолданылатын бастапқы химикаттар туралы ақпарат; 
</w:t>
      </w:r>
      <w:r>
        <w:br/>
      </w:r>
      <w:r>
        <w:rPr>
          <w:rFonts w:ascii="Times New Roman"/>
          <w:b w:val="false"/>
          <w:i w:val="false"/>
          <w:color w:val="000000"/>
          <w:sz w:val="28"/>
        </w:rPr>
        <w:t>
      к) қарудың, оқ-дәрiлердiң, жарылғыш заттардың, есiрткi құралдарының, жүйкеге әсер ететiн заттардың және прекурсорлардың заңсыз тасымалдану бағыттары мен оларды жасыру тәсiлдерi туралы ақпарат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бастамасымен немесе келесi Тараптың сұрау салуы бойынша: 
</w:t>
      </w:r>
      <w:r>
        <w:br/>
      </w:r>
      <w:r>
        <w:rPr>
          <w:rFonts w:ascii="Times New Roman"/>
          <w:b w:val="false"/>
          <w:i w:val="false"/>
          <w:color w:val="000000"/>
          <w:sz w:val="28"/>
        </w:rPr>
        <w:t>
      а) қарудың, есiрткi құралдарының, жүйкеге әсер ететiн заттардың және прекурсорлардың контрабандасымен немесе заңсыз саудасымен айналысатын немесе оған күдiктелетiн тұлғалар туралы; 
</w:t>
      </w:r>
      <w:r>
        <w:br/>
      </w:r>
      <w:r>
        <w:rPr>
          <w:rFonts w:ascii="Times New Roman"/>
          <w:b w:val="false"/>
          <w:i w:val="false"/>
          <w:color w:val="000000"/>
          <w:sz w:val="28"/>
        </w:rPr>
        <w:t>
      б) контрабанданы тасымалдауда пайдаланылатын көлiк құралдары, жүктер мен пошталық жөнелтiмдер туралы; 
</w:t>
      </w:r>
      <w:r>
        <w:br/>
      </w:r>
      <w:r>
        <w:rPr>
          <w:rFonts w:ascii="Times New Roman"/>
          <w:b w:val="false"/>
          <w:i w:val="false"/>
          <w:color w:val="000000"/>
          <w:sz w:val="28"/>
        </w:rPr>
        <w:t>
      в) контрабанда заттарын және анықтау бiр Тарап аумағынан екiншi Тарап аумағына есiрткi құралдарын заңсыз өткiзу фактiлерi туралы жедел деректер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Тараптармен беретiн ауызша, сондай-ақ жазбаша түрдегi ақпарат құпия болып саналады және тек осы Келiсiмдi орындау мақсаттарында ғана пайдаланылады. 
</w:t>
      </w:r>
      <w:r>
        <w:br/>
      </w:r>
      <w:r>
        <w:rPr>
          <w:rFonts w:ascii="Times New Roman"/>
          <w:b w:val="false"/>
          <w:i w:val="false"/>
          <w:color w:val="000000"/>
          <w:sz w:val="28"/>
        </w:rPr>
        <w:t>
      Тараптар осы Келiсiмнiң ережелерiне сәйкес алынған мәлiметтердi осы ақпарат алынған Тараптың жазбаша келiсiмiнсiз үшiншi тарапқа бермеуге мiндеттеледi.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ынтымақтастық мәселелерi жөнiндегi сұрау салуларда: сұрау салушы органның атауы, сұрау салынатын органның атауы, сұрау салуды жiберуге байланысты мәселе мән-жайының қысқаша сипаттамасы, сұрау салудың тақырыбы және оны орындауда қажеттi мәлiметтер көрсетiледi. Тараптар бiр-бiрiне сұрау салуларды жазбаша түрде жiбередi. Сұрау салуларға сұрау салушы органдардың басшылары қол қояды және елтаңбалық мөрмен қуатталады. 
</w:t>
      </w:r>
      <w:r>
        <w:br/>
      </w:r>
      <w:r>
        <w:rPr>
          <w:rFonts w:ascii="Times New Roman"/>
          <w:b w:val="false"/>
          <w:i w:val="false"/>
          <w:color w:val="000000"/>
          <w:sz w:val="28"/>
        </w:rPr>
        <w:t>
      Кейiнге қалдыруға болмайтын жағдайда сұрау салулар артынша жазбаша растаумен телеграф, телетайп немесе факстық байланыс арналары бойынша жiберiледi. Сұрау салулар алынған күннен бастап бiр айдан кешiктiрiлмей орындалады. Сұрау салуларды басқа ведомстволар мен мекемелерге жiберген жағдайда, сондай-ақ оларды орындауға кедергі жасайтын жағдайлар туралы сұрау салушы органға дереу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Тараптардың бiреуiнiң екiншi Тарапқа жiберген сұрау салуы (осы Келiсiмнiң 4, 5, 6 тармақтарына сәйкес) екiншi Тарап мемлекетiнiң егемендiгiне және ұлттық қауiпсiздiгiне нұқсан келтiретiн болса, негiздемелерi мен уәждерiн көрсете отырып, өтiнiштi орындаудан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ұлттық заңдарының негізiнде және өзара келiсiм бойынша кедендiк қызметтерi қажет болған кездерде, олардың заңсыз айналымына қатысы бар тұлғаларды анықтау мақсатында есірткі құралдарының, жүйкеге әсер ететiн заттардың және прекурсорлардың бақыланатын жеткiзілiм әдiсiн пайдаланады. 
</w:t>
      </w:r>
      <w:r>
        <w:br/>
      </w:r>
      <w:r>
        <w:rPr>
          <w:rFonts w:ascii="Times New Roman"/>
          <w:b w:val="false"/>
          <w:i w:val="false"/>
          <w:color w:val="000000"/>
          <w:sz w:val="28"/>
        </w:rPr>
        <w:t>
      Бақыланатын жеткiзiлiм әдiсiн пайдалану туралы шешiмдердi Тараптар әрбiр жекелеген жағдайда қабылдайды және қажет болғанда Тараптардың қол жеткiзген қаржылық уағдаластықтары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Тараптардың бiрi екiншi Тарап лауазымды тұлғасының контрабанда немесе кедендiк ережелердi бұзу фактiлерi бойынша куә немесе сарапшы ретiнде қатысуына мүдделi болса, оның екiншi Тарапқа тиiстi сұрау салу арқылы өтiнiш жасауға құқылы. 
</w:t>
      </w:r>
      <w:r>
        <w:br/>
      </w:r>
      <w:r>
        <w:rPr>
          <w:rFonts w:ascii="Times New Roman"/>
          <w:b w:val="false"/>
          <w:i w:val="false"/>
          <w:color w:val="000000"/>
          <w:sz w:val="28"/>
        </w:rPr>
        <w:t>
      Мұндай сұрау салуды қанағаттандыру осы Келiсiмнiң 4, 5, 6 баптарымен реттеледi. 
</w:t>
      </w:r>
      <w:r>
        <w:br/>
      </w:r>
      <w:r>
        <w:rPr>
          <w:rFonts w:ascii="Times New Roman"/>
          <w:b w:val="false"/>
          <w:i w:val="false"/>
          <w:color w:val="000000"/>
          <w:sz w:val="28"/>
        </w:rPr>
        <w:t>
      Тараптардың бiреуiнiң лауазымды тұлғаларында келесi Тарап мемлекетiнiң аумағында болған кездерiнде өздерiнiң ресми өкiлдiктерiнiң құжаттық растамасы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және орындауға байланысты туындаған барлық даулы мәселелер Тараптар арасындағы консультациялар және келiссөздер арқылы шешiлетiн болады. 
</w:t>
      </w:r>
      <w:r>
        <w:br/>
      </w:r>
      <w:r>
        <w:rPr>
          <w:rFonts w:ascii="Times New Roman"/>
          <w:b w:val="false"/>
          <w:i w:val="false"/>
          <w:color w:val="000000"/>
          <w:sz w:val="28"/>
        </w:rPr>
        <w:t>
      Осы Келiсiмге Тараптардың өзара келiсiмi бойынша осы Келiсiмнiң ажырамас бөлiгi болып табылатын хаттамалар түрiнде ресiмделетiн өзгерiстер мен толықтырулар енгiзiлуi мүмкiн. 
</w:t>
      </w:r>
      <w:r>
        <w:br/>
      </w:r>
      <w:r>
        <w:rPr>
          <w:rFonts w:ascii="Times New Roman"/>
          <w:b w:val="false"/>
          <w:i w:val="false"/>
          <w:color w:val="000000"/>
          <w:sz w:val="28"/>
        </w:rPr>
        <w:t>
      Тараптар арасындағы хат хабар орыс тiлiнде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мамандардың жолсапарымен байланысты шығыстарды қоспағанда, осы Келiсiмдi орындауға байланысты туындаған шығыстардың орнын толтырудан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басқа халықаралық шарттарға сәйкес қабылдаған мiндеттемелерiне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Қазақстан Республикасының Қаржы министрлiгi мен Әзербайжан Республикасы Кеден комитетiнiң арасындағы Контрабандамен және кеден ережелерiн бұзушылықпен күрестегі ынтымақтастық туралы 1993 жылғы ақпандағы келісім өз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жылдық мерзімге жасалады және Келісімнің күшіне енуін қамтамасыз ететін қажетті мемлекетішілік рәсімдерді Тараптардың орындағаны туралы бір-біріне дипломатиялық арналар бойынша хабарлағаннан кейін күшіне енеді. Тараптардың бірде-бірі осы Келісім қолданысының тиісті мерзімі өтерден алты ай бұрын оның қолданысын тоқтату ниеті туралы екінші Тарапқа жазбаша нысанда мәлімдемесе, ол келесі 5 жылға өздігінен ұзартылады және күшінде қала беретін болады.
</w:t>
      </w:r>
      <w:r>
        <w:br/>
      </w:r>
      <w:r>
        <w:rPr>
          <w:rFonts w:ascii="Times New Roman"/>
          <w:b w:val="false"/>
          <w:i w:val="false"/>
          <w:color w:val="000000"/>
          <w:sz w:val="28"/>
        </w:rPr>
        <w:t>
      Баку қаласында 2000 жылғы 7 сәуірде қазақ, әзербайжан және орыс тілдерінде жасалды және де барлық мәтіннің күші бірдей.
</w:t>
      </w:r>
      <w:r>
        <w:br/>
      </w:r>
      <w:r>
        <w:rPr>
          <w:rFonts w:ascii="Times New Roman"/>
          <w:b w:val="false"/>
          <w:i w:val="false"/>
          <w:color w:val="000000"/>
          <w:sz w:val="28"/>
        </w:rPr>
        <w:t>
      Осы Келісімнің ережелерін түсіндіруде пікір алшақтықтары туындаған жағдайда, орыс тіліндегі мәтін пайдаланылатын болады.
</w:t>
      </w:r>
    </w:p>
    <w:p>
      <w:pPr>
        <w:spacing w:after="0"/>
        <w:ind w:left="0"/>
        <w:jc w:val="both"/>
      </w:pPr>
      <w:r>
        <w:rPr>
          <w:rFonts w:ascii="Times New Roman"/>
          <w:b w:val="false"/>
          <w:i w:val="false"/>
          <w:color w:val="000000"/>
          <w:sz w:val="28"/>
        </w:rPr>
        <w:t>
  Қазақстан Республикасының             Әзербайжан Республикасының
</w:t>
      </w:r>
      <w:r>
        <w:br/>
      </w:r>
      <w:r>
        <w:rPr>
          <w:rFonts w:ascii="Times New Roman"/>
          <w:b w:val="false"/>
          <w:i w:val="false"/>
          <w:color w:val="000000"/>
          <w:sz w:val="28"/>
        </w:rPr>
        <w:t>
  Мемлекеттік кіріс министрлігі         Мемлекеттік кеден комитеті
</w:t>
      </w:r>
      <w:r>
        <w:br/>
      </w:r>
      <w:r>
        <w:rPr>
          <w:rFonts w:ascii="Times New Roman"/>
          <w:b w:val="false"/>
          <w:i w:val="false"/>
          <w:color w:val="000000"/>
          <w:sz w:val="28"/>
        </w:rPr>
        <w:t>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