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1052" w14:textId="b5d1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Радиоизотопты өнім импортына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8 қыркүйек N 1363</w:t>
      </w:r>
    </w:p>
    <w:p>
      <w:pPr>
        <w:spacing w:after="0"/>
        <w:ind w:left="0"/>
        <w:jc w:val="both"/>
      </w:pPr>
      <w:bookmarkStart w:name="z0" w:id="0"/>
      <w:r>
        <w:rPr>
          <w:rFonts w:ascii="Times New Roman"/>
          <w:b w:val="false"/>
          <w:i w:val="false"/>
          <w:color w:val="000000"/>
          <w:sz w:val="28"/>
        </w:rPr>
        <w:t>
      "Қазақстан Республикасында тауарлардың (жұмыс,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"Изотоп" ғылыми-өндiрiстiк-коммерциялық бiрлестiгi" жауапкершілiгi шектеулi серiктестiкке (бұдан әрi - "Изотоп" ҒӨКБ ЖШС) Ресей Федерациясынан Қазақстан Республикасына: </w:t>
      </w:r>
      <w:r>
        <w:br/>
      </w:r>
      <w:r>
        <w:rPr>
          <w:rFonts w:ascii="Times New Roman"/>
          <w:b w:val="false"/>
          <w:i w:val="false"/>
          <w:color w:val="000000"/>
          <w:sz w:val="28"/>
        </w:rPr>
        <w:t xml:space="preserve">
      1) "Маяк", Ресей, өндiрiстiк бiрлестiгімен жасалған 2000 жылғы 21 наурыздағы N 398/07622740/45003 келiсiм-шартқа сәйкес жалпы активтiлiгi 26 370 (жиырма алты мың үш жүз жетпiс) кюри, 248 600 (екi жүз қырық сегiз мың алты жүз) АҚШ доллары сомасына саны 1046 (бiр мың қырық алты) дана радиоактивтi сәулелену көзiн - өнеркәсiптiк мақсаттағы жасанды радиоактивтiк изотоптарды (ТМД СЭҚ ТН коды 284440); </w:t>
      </w:r>
      <w:r>
        <w:br/>
      </w:r>
      <w:r>
        <w:rPr>
          <w:rFonts w:ascii="Times New Roman"/>
          <w:b w:val="false"/>
          <w:i w:val="false"/>
          <w:color w:val="000000"/>
          <w:sz w:val="28"/>
        </w:rPr>
        <w:t xml:space="preserve">
      2) жалпы активтiлiгi 1 066,3 (бiр мың алпыс алты бүтiн оннан үш) кюри (бөлiнетiн материалдың 261,7 грамы), 1 221 200 (бiр миллион екi жүз жиырма бiр мың екi жүз) АҚШ доллары сомасына саны 1 408 (бiр мың төрт жүз сегiз) дана радиоактивтiк сәулелену көздерiн - ядролық материалдарды (ТМД СЭҚ ТН коды 2844): </w:t>
      </w:r>
      <w:r>
        <w:br/>
      </w:r>
      <w:r>
        <w:rPr>
          <w:rFonts w:ascii="Times New Roman"/>
          <w:b w:val="false"/>
          <w:i w:val="false"/>
          <w:color w:val="000000"/>
          <w:sz w:val="28"/>
        </w:rPr>
        <w:t xml:space="preserve">
      "Маяк", Ресей өндiрiстiк бiрлестігiмен жасалған 2000 жылғы 21 наурыздағы N 398/07622740/45004 келiсiм-шартқа сәйкес, жалпы активтiлiгi 863,5 (сегiз жүз алпыс үш бүтiн оннан бес) кюри (бөлiнетiн материалдың 50,2 грамы), 805 844 (сегiз жүз бес мың сегiз жүз қырық төрт) АҚШ доллары сомасына саны 148 (бiр жүз қырық сегiз) дана плутоний-238 негiзiндегi көздердi; </w:t>
      </w:r>
      <w:r>
        <w:br/>
      </w:r>
      <w:r>
        <w:rPr>
          <w:rFonts w:ascii="Times New Roman"/>
          <w:b w:val="false"/>
          <w:i w:val="false"/>
          <w:color w:val="000000"/>
          <w:sz w:val="28"/>
        </w:rPr>
        <w:t xml:space="preserve">
      "Маяк", Ресей өндiрiстiк бiрлестiгiмен жасалған 2000 жылғы 21 наурыздағы N 398/07622740/45005 келiсiм-шартқа сәйкес жалпы салмағы бөлiнетiн материалдың 0,3 (нөл бүтiн оннан үш) миллиграмы, 3000 (үш мың) АҚШ доллары сомасына саны 50 (елу) дана уран-234 негiзiндегi көздердi; </w:t>
      </w:r>
      <w:r>
        <w:br/>
      </w:r>
      <w:r>
        <w:rPr>
          <w:rFonts w:ascii="Times New Roman"/>
          <w:b w:val="false"/>
          <w:i w:val="false"/>
          <w:color w:val="000000"/>
          <w:sz w:val="28"/>
        </w:rPr>
        <w:t xml:space="preserve">
      "Маяк", Ресей өндiрiстiк бiрлестiгiмен жасалған 2000 жылғы 21 наурыздағы N 398/07622740/45009 келiсiм-шартқа сәйкес жалпы активтiлiгi 202,8 (екi жүз екi бүтiн оннан сегiз) кюри (бөлiнетiн материалдың 207,5 грамы), 409 400 (төрт жүз тоғыз мың төрт жүз) АҚШ доллары сомасына саны 1160 (бiр мың бiр жүз алпыс) дана плутоний-239 негiзiндегi көздердi; </w:t>
      </w:r>
      <w:r>
        <w:br/>
      </w:r>
      <w:r>
        <w:rPr>
          <w:rFonts w:ascii="Times New Roman"/>
          <w:b w:val="false"/>
          <w:i w:val="false"/>
          <w:color w:val="000000"/>
          <w:sz w:val="28"/>
        </w:rPr>
        <w:t xml:space="preserve">
      "Маяк", Ресей, өндiрiстiк бiрлестiгiмен жасалған 2000 жылғы 21 наурыздағы N 398/07622740/45010 келiсiм-шартқа сәйкес жалпы салмағы бөлiнетiн материалдың 4 (төрт) грамы, 3000 (үш мың) АҚШ доллары сомасына саны 50 (елу) дана уран-238 негiзiндегi көздердi әкелуге рұқсат етiлсiн. </w:t>
      </w:r>
      <w:r>
        <w:br/>
      </w:r>
      <w:r>
        <w:rPr>
          <w:rFonts w:ascii="Times New Roman"/>
          <w:b w:val="false"/>
          <w:i w:val="false"/>
          <w:color w:val="000000"/>
          <w:sz w:val="28"/>
        </w:rPr>
        <w:t xml:space="preserve">
      2. Қазақстан Республикасының Энергетика, индустрия және сауда министрлiгi белгiленген тәртiппен: </w:t>
      </w:r>
      <w:r>
        <w:br/>
      </w:r>
      <w:r>
        <w:rPr>
          <w:rFonts w:ascii="Times New Roman"/>
          <w:b w:val="false"/>
          <w:i w:val="false"/>
          <w:color w:val="000000"/>
          <w:sz w:val="28"/>
        </w:rPr>
        <w:t xml:space="preserve">
      1) "Изотоп" ҒӨКБ ЖШС-не өнiм импортына лицензия берсiн; </w:t>
      </w:r>
      <w:r>
        <w:br/>
      </w:r>
      <w:r>
        <w:rPr>
          <w:rFonts w:ascii="Times New Roman"/>
          <w:b w:val="false"/>
          <w:i w:val="false"/>
          <w:color w:val="000000"/>
          <w:sz w:val="28"/>
        </w:rPr>
        <w:t xml:space="preserve">
      2) Қазақстан Республикасы бақылаушы органдарының әкелiнетін өнiмнің түпкiлiктi пайдаланылуын тексеруге қол жеткiзуiн қамтамасыз етсiн. </w:t>
      </w:r>
      <w:r>
        <w:br/>
      </w:r>
      <w:r>
        <w:rPr>
          <w:rFonts w:ascii="Times New Roman"/>
          <w:b w:val="false"/>
          <w:i w:val="false"/>
          <w:color w:val="000000"/>
          <w:sz w:val="28"/>
        </w:rPr>
        <w:t xml:space="preserve">
      3. Қазақстан Республикасы Мемлекеттік кiрiс министрлiгiнiң Кеден комитетi Қазақстан Республикасының кеден заңнамасында белгiленген тәртiппен әкелiнетiн өнiмге кедендiк бақылау жасауды және оның кедендiк ресiмделуiн қамтамасыз етсiн. </w:t>
      </w:r>
      <w:r>
        <w:br/>
      </w:r>
      <w:r>
        <w:rPr>
          <w:rFonts w:ascii="Times New Roman"/>
          <w:b w:val="false"/>
          <w:i w:val="false"/>
          <w:color w:val="000000"/>
          <w:sz w:val="28"/>
        </w:rPr>
        <w:t xml:space="preserve">
      4. Осы қаулының орындалуын бақылау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Энергетика, индустрия және сауда министрлiгiнiң Атом энергетикасы </w:t>
      </w:r>
    </w:p>
    <w:p>
      <w:pPr>
        <w:spacing w:after="0"/>
        <w:ind w:left="0"/>
        <w:jc w:val="both"/>
      </w:pPr>
      <w:r>
        <w:rPr>
          <w:rFonts w:ascii="Times New Roman"/>
          <w:b w:val="false"/>
          <w:i w:val="false"/>
          <w:color w:val="000000"/>
          <w:sz w:val="28"/>
        </w:rPr>
        <w:t xml:space="preserve">жөнiндегi комитетiне жүктелсiн. </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