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66df" w14:textId="00b6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"Қаныш Сәтпаев атындағы Ертiс-Қарағанды каналы" республикалық мемлекеттiк кәсiпорнының жекелеген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Yкiметiнің қаулысы 2000 жылғы 24 тамыз N 1302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сәйкес, сондай-ақ азаматтардың өмiрi мен денсаулығына ерекше әсер ететiн Ертiс-Қарағанды каналының стратегиялық маңызын ескерiп, Қазақстан Республикасының Yкiметi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Мемлекеттiк кiрiс министрлiгi заңнамада белгiленген тәртiппен Қаныш Сәтпаев атындағы Ертiс-Қарағанды каналы республикалық мемлекеттiк кәсiпорнының (бұдан әрi - Кәсiпорын) банкроттығына бастама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Кәсiпорынның банкроттығы туралы сот шешiмi шыққан жағдайда, конкурстық массасын сатудың ерекше жағдайлары мен тәртiбi белгiленсiн және сатып алушыға мынадай қосымша талаптар қойылсын: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каналдың iркiлiссiз жұмысын жүзеге асыру үшiн қажеттi өндiрiстiң бiрыңғай технологиялық циклын қамтамасыз ететiн кәсiпорынның мүлiк кешенiнiң бiрыңғай лотпен сатылуы;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негiзгi лоттың ең төменгi бағасы әкiмшiлiк шығындардың сомасынан кем түспеуi;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сатып алушының өндiрiстiк-технологиялық циклдың үздiксiздiгiн қамтамасыз етуi;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республикалық кәсiпорын мәртебесiне ие және тиiстi лицензиясы бар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сатып алушының мүлiк кешенiн сатып алуға басым құқығы;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конкурстық массаны сатудан түскен қаражат жетпеген жағдайда,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алушы Қазақстан Республикасының Табиғи ресурстар және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қорғау министрлiгiмен келiсiлген кесте бойынша Кәсiпорынның бiрiншi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үшiншi кезектегi берешектерiн өтеу жөнiндегi мiндеттемелердi өзiне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Д.К.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