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b049" w14:textId="6a9b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1999 жылғы 12 мамырдағы N 565 және 1999 жылғы 22 маусымдағы N 815 қаулылар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9 тамыз N 12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Орындау жазбаларының негiзiнде берешектердi өндiрiп алу даусыз тәртiпте жүргізiлетiн құжаттардың тiзбесiн бекiту туралы" Қазақстан Республикасы Үкiметiнiң 1999 жылғы 12 мамырдағы N 56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ҮКЖ-ы, 1999 ж., N 18, 193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iметiнiң 1999 жылғы 12 мамырдағы N 565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өзгерiстер мен толықтырулар енгiзу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кiметiнiң 1999 жылғы 22 маусымдағы N 81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8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YКЖ-ы, 1999 ж., N 28, 268-құжат) күшi жойылды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