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1899" w14:textId="df51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Қытай Халық Республикасы, Қырғыз Республикасы және Пакистан Ислам Республикасы Yкiметтерi арасындағы транзиттiк тасымалдау туралы келiсiмді iске асырудың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4 тамыз N 1189</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1995 жылғы 19 мамырдағы N 717 </w:t>
      </w:r>
      <w:r>
        <w:rPr>
          <w:rFonts w:ascii="Times New Roman"/>
          <w:b w:val="false"/>
          <w:i w:val="false"/>
          <w:color w:val="000000"/>
          <w:sz w:val="28"/>
        </w:rPr>
        <w:t xml:space="preserve">P950717_ </w:t>
      </w:r>
      <w:r>
        <w:rPr>
          <w:rFonts w:ascii="Times New Roman"/>
          <w:b w:val="false"/>
          <w:i w:val="false"/>
          <w:color w:val="000000"/>
          <w:sz w:val="28"/>
        </w:rPr>
        <w:t xml:space="preserve">қаулысымен бекiтiлген Қазақстан Республикасы, Қытай Халық Республикасы, Қырғыз Республикасы және Пакистан Ислам Республикасы Үкiметтерi арасындағы транзиттiк тасымалдау туралы келiсiмнiң 15-бабына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 Қытай Халық Республикасы, Қырғыз Республикасы және Пакистан Ислам Республикасы Үкiметтерi арасындағы транзиттiк тасымалдау туралы келiсiмнiң орындалуын бiрлесiп бақылау және жоғарыда аталған Келiсiмдi iске асыру бөлiгiндегi проблемалар туралы ақпаратты Қазақстан Республикасының құзыреттi органдарына жедел ұсыну үшiн Қазақстан Республикасының Көлiк және коммуникациялар министрлiгi Көлiктiк бақылау комитетiнің төрағасы Ержан Шойбекұлы Қалқабаев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Үкiметiнiң атынан жауапты тұлға болып тағайындалсын.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қабылданған </w:t>
      </w:r>
    </w:p>
    <w:p>
      <w:pPr>
        <w:spacing w:after="0"/>
        <w:ind w:left="0"/>
        <w:jc w:val="both"/>
      </w:pPr>
      <w:r>
        <w:rPr>
          <w:rFonts w:ascii="Times New Roman"/>
          <w:b w:val="false"/>
          <w:i w:val="false"/>
          <w:color w:val="000000"/>
          <w:sz w:val="28"/>
        </w:rPr>
        <w:t xml:space="preserve">шешiм туралы депозитарий мемлекет - Пакистан Ислам Республикасын хабардар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