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9c48" w14:textId="6289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заң жобалау жұмыстарының жоспарындағы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