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90f8" w14:textId="e0c9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Тәжікстан Республикасының Yкiметi арасындағы Жоғары бiлiктi ғылыми және ғылыми-педагогтiк кадрларды даярлау және аттестациялау саласындағы ынтымақтастық жөнiндегi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14 шілде N 1078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Бiлiм және ғылым министрлiгi ұсынған, Қазақстан Республикасының Сыртқы iстер министрлiгiмен келiсiлген және тәжiк жағымен алдын ала пысықталған Қазақстан Республикасының Үкiметi мен Тәжiкстан Республикасының Үкiметi арасындағы Жоғары бiлiктi ғылыми және ғылыми-педагогтiк кадрларды даярлау және аттестациялау саласындағы ынтымақтастық жөнiндегi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тәжiк жағымен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келiссөздер жүргізсiн және уағдаластыққа қол жеткiзiлгеннен кейiн, осы </w:t>
      </w:r>
    </w:p>
    <w:p>
      <w:pPr>
        <w:spacing w:after="0"/>
        <w:ind w:left="0"/>
        <w:jc w:val="both"/>
      </w:pPr>
      <w:r>
        <w:rPr>
          <w:rFonts w:ascii="Times New Roman"/>
          <w:b w:val="false"/>
          <w:i w:val="false"/>
          <w:color w:val="000000"/>
          <w:sz w:val="28"/>
        </w:rPr>
        <w:t xml:space="preserve">ретте Келiсiмнiң жобасына қағидатты сипаты жоқ өзгерiстер мен толықтырулар </w:t>
      </w:r>
    </w:p>
    <w:p>
      <w:pPr>
        <w:spacing w:after="0"/>
        <w:ind w:left="0"/>
        <w:jc w:val="both"/>
      </w:pPr>
      <w:r>
        <w:rPr>
          <w:rFonts w:ascii="Times New Roman"/>
          <w:b w:val="false"/>
          <w:i w:val="false"/>
          <w:color w:val="000000"/>
          <w:sz w:val="28"/>
        </w:rPr>
        <w:t xml:space="preserve">енгізуге рұқсат бере отырып, Қазақстан Республикасының Yкiметi атынан </w:t>
      </w:r>
    </w:p>
    <w:p>
      <w:pPr>
        <w:spacing w:after="0"/>
        <w:ind w:left="0"/>
        <w:jc w:val="both"/>
      </w:pPr>
      <w:r>
        <w:rPr>
          <w:rFonts w:ascii="Times New Roman"/>
          <w:b w:val="false"/>
          <w:i w:val="false"/>
          <w:color w:val="000000"/>
          <w:sz w:val="28"/>
        </w:rPr>
        <w:t>көрсетiлген Келiсiмге қол қойсын.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Тәжікстан Республикасының Yкiметi </w:t>
      </w:r>
    </w:p>
    <w:p>
      <w:pPr>
        <w:spacing w:after="0"/>
        <w:ind w:left="0"/>
        <w:jc w:val="both"/>
      </w:pPr>
      <w:r>
        <w:rPr>
          <w:rFonts w:ascii="Times New Roman"/>
          <w:b w:val="false"/>
          <w:i w:val="false"/>
          <w:color w:val="000000"/>
          <w:sz w:val="28"/>
        </w:rPr>
        <w:t xml:space="preserve">      арасындағы Жоғары бiлiктi ғылыми және ғылыми-педагогтiк кадрларды </w:t>
      </w:r>
    </w:p>
    <w:p>
      <w:pPr>
        <w:spacing w:after="0"/>
        <w:ind w:left="0"/>
        <w:jc w:val="both"/>
      </w:pPr>
      <w:r>
        <w:rPr>
          <w:rFonts w:ascii="Times New Roman"/>
          <w:b w:val="false"/>
          <w:i w:val="false"/>
          <w:color w:val="000000"/>
          <w:sz w:val="28"/>
        </w:rPr>
        <w:t xml:space="preserve">       даярлау және аттестациялау саласындағы ынтымақтастық жөнiндегi </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Тәжiкстан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жылғы 13 наурыздағы Тәуелсiз Мемлекеттер Достастығының қатысушылары - мемлекеттер шеңберiнде ғылыми-техникалық ынтымақтастық туралы үкiметаралық Келiсiмдi негізге ала отырып, </w:t>
      </w:r>
      <w:r>
        <w:br/>
      </w:r>
      <w:r>
        <w:rPr>
          <w:rFonts w:ascii="Times New Roman"/>
          <w:b w:val="false"/>
          <w:i w:val="false"/>
          <w:color w:val="000000"/>
          <w:sz w:val="28"/>
        </w:rPr>
        <w:t xml:space="preserve">
      1995 жылғы 3 қарашадағы ТМД елдерiнiң жалпы ғылыми-технологиялық кеңiстiгін құру туралы үкiметаралық Келiсiмді басшылыққа алып, </w:t>
      </w:r>
      <w:r>
        <w:br/>
      </w:r>
      <w:r>
        <w:rPr>
          <w:rFonts w:ascii="Times New Roman"/>
          <w:b w:val="false"/>
          <w:i w:val="false"/>
          <w:color w:val="000000"/>
          <w:sz w:val="28"/>
        </w:rPr>
        <w:t xml:space="preserve">
      ғылымдағы, техникадағы, білім мен мәдениеттегі тарихи қалыптасқан өзара тығыз байланыстарға сүйене отырып, </w:t>
      </w:r>
      <w:r>
        <w:br/>
      </w:r>
      <w:r>
        <w:rPr>
          <w:rFonts w:ascii="Times New Roman"/>
          <w:b w:val="false"/>
          <w:i w:val="false"/>
          <w:color w:val="000000"/>
          <w:sz w:val="28"/>
        </w:rPr>
        <w:t xml:space="preserve">
      бiрыңғай ғылыми кеңiстiктi сақтауға ұмтыла отырып, </w:t>
      </w:r>
      <w:r>
        <w:br/>
      </w:r>
      <w:r>
        <w:rPr>
          <w:rFonts w:ascii="Times New Roman"/>
          <w:b w:val="false"/>
          <w:i w:val="false"/>
          <w:color w:val="000000"/>
          <w:sz w:val="28"/>
        </w:rPr>
        <w:t xml:space="preserve">
      жоғары бiлiктi ғылыми және ғылыми-педагог кадрларды даярлау мен аттестациялау жүйелерiнiң тиiмділігін арттырудағы мемлекетаралық кооперацияның мақсатқа сәйкес екенiн мойындай отырып, </w:t>
      </w:r>
      <w:r>
        <w:br/>
      </w:r>
      <w:r>
        <w:rPr>
          <w:rFonts w:ascii="Times New Roman"/>
          <w:b w:val="false"/>
          <w:i w:val="false"/>
          <w:color w:val="000000"/>
          <w:sz w:val="28"/>
        </w:rPr>
        <w:t xml:space="preserve">
      жоғары бiлiктi ғылыми және ғылыми-педагог кадрларды даярлау және аттестациялау саласындағы өзара тиiмдi ынтымақтастықты жалғастыруға ұмтылушылықты растай отырып, </w:t>
      </w:r>
      <w:r>
        <w:br/>
      </w:r>
      <w:r>
        <w:rPr>
          <w:rFonts w:ascii="Times New Roman"/>
          <w:b w:val="false"/>
          <w:i w:val="false"/>
          <w:color w:val="000000"/>
          <w:sz w:val="28"/>
        </w:rPr>
        <w:t xml:space="preserve">
      төмендегiлер туралы уағдаласты: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келiсе отырып, жоғары біліктi ғылыми және ғылыми-педагог кадрларды даярлау және аттестациялауға байланысты ұлттық тұжырымдар мен талаптарды әзiрлеу кезiнде өзара консультациялар өткiзетiн болады.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w:t>
      </w:r>
      <w:r>
        <w:br/>
      </w:r>
      <w:r>
        <w:rPr>
          <w:rFonts w:ascii="Times New Roman"/>
          <w:b w:val="false"/>
          <w:i w:val="false"/>
          <w:color w:val="000000"/>
          <w:sz w:val="28"/>
        </w:rPr>
        <w:t xml:space="preserve">
      жоғары бiлiктi ғылыми және ғылыми-педагог кадрларды өзара мақсатты түрде даярлауды және сынау мерзiмiнен өткiзудi ұйымдастырады; </w:t>
      </w:r>
      <w:r>
        <w:br/>
      </w:r>
      <w:r>
        <w:rPr>
          <w:rFonts w:ascii="Times New Roman"/>
          <w:b w:val="false"/>
          <w:i w:val="false"/>
          <w:color w:val="000000"/>
          <w:sz w:val="28"/>
        </w:rPr>
        <w:t xml:space="preserve">
      ғылыми қызметкерлердiң мамандығының (номенклатуралардың) тiзбелерiн әзiрлеу кезiнде консультациялар өткiзедi; </w:t>
      </w:r>
      <w:r>
        <w:br/>
      </w:r>
      <w:r>
        <w:rPr>
          <w:rFonts w:ascii="Times New Roman"/>
          <w:b w:val="false"/>
          <w:i w:val="false"/>
          <w:color w:val="000000"/>
          <w:sz w:val="28"/>
        </w:rPr>
        <w:t xml:space="preserve">
      жоғары бiлiктi ғылыми және ғылыми-педагог кадрларды мемлекеттiк аттестациялау жүйесiндегі ғылыми дәрежелер мен ғылыми атақтар iзденушiлерiне қойылатын негiзгі талаптардың салыстырылуын қамтамасыз ететiн болады.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Бiр Тараптың оқуы, бiлiктiлiгiн арттыруы және диссертация әзiрлеуi үшiн сынау мерзiмiн өткiзушiлердi, аспиранттарды, докторанттарды, ғылыми қызметкерлердi басқа Тараптың ғылыми ұйымдары мен жоғары оқу орындарына жiберуi Тараптардың мүдделi ұйымдарының тiкелей шарттарына сәйкес жүзеге асырылады, ол шарттарда жiберушi және қабылдаушы ұйымдардың құқы, мiндетi және жауапкершiлiгi анықталады.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жоғары бiлiктi ғылыми және ғылыми-педагог кадрларды аттестациялау саласындағы ынтымақтастықты: </w:t>
      </w:r>
      <w:r>
        <w:br/>
      </w:r>
      <w:r>
        <w:rPr>
          <w:rFonts w:ascii="Times New Roman"/>
          <w:b w:val="false"/>
          <w:i w:val="false"/>
          <w:color w:val="000000"/>
          <w:sz w:val="28"/>
        </w:rPr>
        <w:t xml:space="preserve">
      бiр Тараптың iзденушiлерiнiң басқа Тараптың ғылыми дәрежелер беру жөнiндегi кеңестерiнде диссертациялар қорғауларын өткiзуi үшiн ғылыми дәрежелер мен ғылыми атақтар беруге рұқсат ететiн құқық берушi бiлiм туралы құжаттарды нострификациялауға (теңестiруге) байланысты талаптарды есепке ала отырып, бiрдей жағдай туғызу; </w:t>
      </w:r>
      <w:r>
        <w:br/>
      </w:r>
      <w:r>
        <w:rPr>
          <w:rFonts w:ascii="Times New Roman"/>
          <w:b w:val="false"/>
          <w:i w:val="false"/>
          <w:color w:val="000000"/>
          <w:sz w:val="28"/>
        </w:rPr>
        <w:t xml:space="preserve">
      жоғары бiлiктi ғылыми және ғылыми-педагог кадрларды аттестациялау жүйелерiндегi өзгерiстер туралы дер кезiнде өзара хабарлау осы кадрларды даярлау мен аттестациялау мәселелерi бойынша тиiстi нормативтiк актілерiмен және басқа да материалдармен алмасу арқылы дамытатын болады.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Диссертациялық жұмыстарды сараптау сапасын арттыру үшiн әр Тарап: </w:t>
      </w:r>
      <w:r>
        <w:br/>
      </w:r>
      <w:r>
        <w:rPr>
          <w:rFonts w:ascii="Times New Roman"/>
          <w:b w:val="false"/>
          <w:i w:val="false"/>
          <w:color w:val="000000"/>
          <w:sz w:val="28"/>
        </w:rPr>
        <w:t xml:space="preserve">
      өз мемлекетiнiң ғылыми ұйымдары мен жоғары оқу орындарының жетекшi ғалымдарының және ғылыми ұйымдар мен жоғары оқу орындары мамандарының басқа Тараптың ғылыми дәрежелер беру жөнiндегi кеңестердiң жұмысына қатысуына; </w:t>
      </w:r>
      <w:r>
        <w:br/>
      </w:r>
      <w:r>
        <w:rPr>
          <w:rFonts w:ascii="Times New Roman"/>
          <w:b w:val="false"/>
          <w:i w:val="false"/>
          <w:color w:val="000000"/>
          <w:sz w:val="28"/>
        </w:rPr>
        <w:t xml:space="preserve">
      өз мемлекетiнiң ғылыми дәрежелер беру жөнiндегi кеңестерiнде қорғалған диссертацияларды басқа тараптың ғылыми дәрежелер беру жөнiндегi кеңестерiнде қосымша сараптаудан өткiзуге жәрдемдеседi.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 мемлекеттерiнiң аумақтарында Тараптардың тиiстi мемлекеттік аттестациялық органдары берген ғылыми дәрежелер және атақтар туралы бiлiктiлiктi айқындайтын мемлекеттiк үлгідегі құжаттарды белгiленген тәртiпте олардың иелерiн қайта аттестациялау жолымен таниды.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жоғары бiлiктi ғылыми және ғылыми-педагог кадрларды аттестациялау процестерiн басқаруды, оны жетiлдiруге бағытталған тәжiрибе алмасу жөнiндегі қажетті бiрлескен шараларды өткiзудi қамтамасыз етедi.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қатысу Тараптардың жоғары бiлiктi ғылыми және ғылыми-педагог кадрларды даярлау және аттестациялау саласындағы ынтымақтастықтың басқа түрлерiн пайдалану құқын шектемейдi.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және қолдану мәселелерi жөнiндегі таластар мен келiспеушiлiктердiң бәрi консультациялар және келiссөздер жолымен шешiлетiн болады.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мемлекетішiлiк </w:t>
      </w:r>
    </w:p>
    <w:bookmarkEnd w:id="18"/>
    <w:bookmarkStart w:name="z1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тәртiптердiң орындалғаны туралы жазбаша хабарлама алынған күннен бастап </w:t>
      </w:r>
    </w:p>
    <w:p>
      <w:pPr>
        <w:spacing w:after="0"/>
        <w:ind w:left="0"/>
        <w:jc w:val="both"/>
      </w:pPr>
      <w:r>
        <w:rPr>
          <w:rFonts w:ascii="Times New Roman"/>
          <w:b w:val="false"/>
          <w:i w:val="false"/>
          <w:color w:val="000000"/>
          <w:sz w:val="28"/>
        </w:rPr>
        <w:t>күшiне енедi.</w:t>
      </w:r>
    </w:p>
    <w:p>
      <w:pPr>
        <w:spacing w:after="0"/>
        <w:ind w:left="0"/>
        <w:jc w:val="both"/>
      </w:pPr>
      <w:r>
        <w:rPr>
          <w:rFonts w:ascii="Times New Roman"/>
          <w:b w:val="false"/>
          <w:i w:val="false"/>
          <w:color w:val="000000"/>
          <w:sz w:val="28"/>
        </w:rPr>
        <w:t xml:space="preserve">     Осы Келiсiм мерзiмсiз қолданыста болады. Келiсiмнiң iс-әрекетi </w:t>
      </w:r>
    </w:p>
    <w:p>
      <w:pPr>
        <w:spacing w:after="0"/>
        <w:ind w:left="0"/>
        <w:jc w:val="both"/>
      </w:pPr>
      <w:r>
        <w:rPr>
          <w:rFonts w:ascii="Times New Roman"/>
          <w:b w:val="false"/>
          <w:i w:val="false"/>
          <w:color w:val="000000"/>
          <w:sz w:val="28"/>
        </w:rPr>
        <w:t xml:space="preserve">Тараптардың бiрi осы Келiсiмнiң iс-әрекетiн тоқтату тiлегi туралы жазбаша </w:t>
      </w:r>
    </w:p>
    <w:p>
      <w:pPr>
        <w:spacing w:after="0"/>
        <w:ind w:left="0"/>
        <w:jc w:val="both"/>
      </w:pPr>
      <w:r>
        <w:rPr>
          <w:rFonts w:ascii="Times New Roman"/>
          <w:b w:val="false"/>
          <w:i w:val="false"/>
          <w:color w:val="000000"/>
          <w:sz w:val="28"/>
        </w:rPr>
        <w:t>хабарлама алған күннен бастап алты ай өткеннен кейiн тоқтатылуы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 қаласында _____ жылғы "____ " ___________ екі данада, </w:t>
      </w:r>
    </w:p>
    <w:p>
      <w:pPr>
        <w:spacing w:after="0"/>
        <w:ind w:left="0"/>
        <w:jc w:val="both"/>
      </w:pPr>
      <w:r>
        <w:rPr>
          <w:rFonts w:ascii="Times New Roman"/>
          <w:b w:val="false"/>
          <w:i w:val="false"/>
          <w:color w:val="000000"/>
          <w:sz w:val="28"/>
        </w:rPr>
        <w:t>әрқайсысы қазақ, тәжік және орыс тілдерінде жасалды.</w:t>
      </w:r>
    </w:p>
    <w:p>
      <w:pPr>
        <w:spacing w:after="0"/>
        <w:ind w:left="0"/>
        <w:jc w:val="both"/>
      </w:pPr>
      <w:r>
        <w:rPr>
          <w:rFonts w:ascii="Times New Roman"/>
          <w:b w:val="false"/>
          <w:i w:val="false"/>
          <w:color w:val="000000"/>
          <w:sz w:val="28"/>
        </w:rPr>
        <w:t xml:space="preserve">     Мәтіннің түсіндіруінде пікір алшақтығы болған жағдайда Тараптар орыс </w:t>
      </w:r>
    </w:p>
    <w:p>
      <w:pPr>
        <w:spacing w:after="0"/>
        <w:ind w:left="0"/>
        <w:jc w:val="both"/>
      </w:pPr>
      <w:r>
        <w:rPr>
          <w:rFonts w:ascii="Times New Roman"/>
          <w:b w:val="false"/>
          <w:i w:val="false"/>
          <w:color w:val="000000"/>
          <w:sz w:val="28"/>
        </w:rPr>
        <w:t>тіліндегі мәтінге назар аударатын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Н.М.</w:t>
      </w:r>
    </w:p>
    <w:p>
      <w:pPr>
        <w:spacing w:after="0"/>
        <w:ind w:left="0"/>
        <w:jc w:val="both"/>
      </w:pPr>
      <w:r>
        <w:rPr>
          <w:rFonts w:ascii="Times New Roman"/>
          <w:b w:val="false"/>
          <w:i w:val="false"/>
          <w:color w:val="000000"/>
          <w:sz w:val="28"/>
        </w:rPr>
        <w:t xml:space="preserve">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