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97df" w14:textId="8159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"Ботаника және фитоинтродукция институты"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шілде N 1018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Елiмiздiң ұлттық байлығы болып табылатын өсiмдiктердiң тектiк қорын сақтау және байыту мақсатында Қазақстан Республикасының Үкiметi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"Ботаника және фитоинтродукция институты" республикалық мемлекеттiк қазыналық кәсiпорны (бұдан әрi - Кәсiпорын) оған Қазақстан Республикасы Бiлiм және ғылым министрлiгiнiң "Алтай ботаникалық бағы", "Iле ботаникалық бағы", "Жезқазған ботаникалық бағы", "Маңғыстау эксперименталдық ботаникалық бағы" республикалық мемлекеттiк қазыналық кәсiпорындарын қосу арқылы қайта ұйымдастырылсын.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министрлiгi осы қаулыдан туындайтын қажеттi шараларды қолдансын.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