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8793" w14:textId="b0e8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спорт сарайының құрылысына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16 маусым N 901</w:t>
      </w:r>
    </w:p>
    <w:p>
      <w:pPr>
        <w:spacing w:after="0"/>
        <w:ind w:left="0"/>
        <w:jc w:val="both"/>
      </w:pPr>
      <w:bookmarkStart w:name="z0" w:id="0"/>
      <w:r>
        <w:rPr>
          <w:rFonts w:ascii="Times New Roman"/>
          <w:b w:val="false"/>
          <w:i w:val="false"/>
          <w:color w:val="000000"/>
          <w:sz w:val="28"/>
        </w:rPr>
        <w:t xml:space="preserve">
      Қазақстан Республикасының Президентінде болған 2000 жылғы Астана қаласының құрылысы мен "Алатау" спорт сарайын уақытылы тапсыру мәселесі жөніндегі 2000 жылғы 27 қаңтардағы мәжілістің N 01-9/13 хаттамалық шешімін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Ішкі істер министрлігіне 2000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"Алатау" спорт сарайының құрылысын қаржыландыруға 100 000 000 (жүз миллион) теңге бөлінсін. </w:t>
      </w:r>
      <w:r>
        <w:br/>
      </w:r>
      <w:r>
        <w:rPr>
          <w:rFonts w:ascii="Times New Roman"/>
          <w:b w:val="false"/>
          <w:i w:val="false"/>
          <w:color w:val="000000"/>
          <w:sz w:val="28"/>
        </w:rPr>
        <w:t xml:space="preserve">
      2. Қазақстан Республикасының Ішкі істер министрлігі жыл қорытындысы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бойынша Қазақстан Республикасының Қаржы министрлігіне бөлінетін қаражаттың </w:t>
      </w:r>
    </w:p>
    <w:p>
      <w:pPr>
        <w:spacing w:after="0"/>
        <w:ind w:left="0"/>
        <w:jc w:val="both"/>
      </w:pPr>
      <w:r>
        <w:rPr>
          <w:rFonts w:ascii="Times New Roman"/>
          <w:b w:val="false"/>
          <w:i w:val="false"/>
          <w:color w:val="000000"/>
          <w:sz w:val="28"/>
        </w:rPr>
        <w:t>пайдаланылуы туралы есепті ұсынсын.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мақсатқа сай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